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4AE4A66C" w14:textId="77777777" w:rsidR="00000000" w:rsidRDefault="00F072CF">
      <w:pPr>
        <w:rPr>
          <w:b/>
          <w:sz w:val="36"/>
        </w:rPr>
      </w:pPr>
      <w:r>
        <w:rPr>
          <w:b/>
          <w:sz w:val="36"/>
        </w:rPr>
        <w:t xml:space="preserve">Filigran, leicht und geradlinig: </w:t>
      </w:r>
      <w:r>
        <w:rPr>
          <w:b/>
          <w:sz w:val="36"/>
        </w:rPr>
        <w:br/>
        <w:t>neue Accessoires fürs Bad</w:t>
      </w:r>
      <w:r>
        <w:rPr>
          <w:b/>
          <w:sz w:val="36"/>
        </w:rPr>
        <w:br/>
      </w:r>
      <w:r>
        <w:rPr>
          <w:b/>
          <w:sz w:val="36"/>
        </w:rPr>
        <w:br/>
      </w:r>
    </w:p>
    <w:tbl>
      <w:tblPr>
        <w:tblStyle w:val="TableSimple1"/>
        <w:tblW w:w="5000" w:type="pct"/>
        <w:tblLayout w:type="fixed"/>
        <w:tblCellMar>
          <w:top w:w="0" w:type="dxa"/>
          <w:left w:w="0" w:type="dxa"/>
          <w:bottom w:w="0" w:type="dxa"/>
          <w:right w:w="227" w:type="dxa"/>
        </w:tblCellMar>
        <w:tblLook w:val="0000" w:firstRow="0" w:lastRow="0" w:firstColumn="0" w:lastColumn="0" w:noHBand="0" w:noVBand="0"/>
      </w:tblPr>
      <w:tblGrid>
        <w:gridCol w:w="2232"/>
        <w:gridCol w:w="2233"/>
        <w:gridCol w:w="2233"/>
        <w:gridCol w:w="690"/>
        <w:gridCol w:w="2364"/>
      </w:tblGrid>
      <w:tr w:rsidR="00000000" w14:paraId="111543B1" w14:textId="77777777">
        <w:tc>
          <w:tcPr>
            <w:tcW w:w="3400" w:type="pct"/>
            <w:gridSpan w:val="3"/>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227" w:type="dxa"/>
            </w:tcMar>
          </w:tcPr>
          <w:p w14:paraId="40D14A09" w14:textId="77777777" w:rsidR="00000000" w:rsidRDefault="00F072CF">
            <w:pPr>
              <w:rPr>
                <w:sz w:val="32"/>
              </w:rPr>
            </w:pPr>
            <w:r>
              <w:rPr>
                <w:rFonts w:eastAsia="Roboto" w:cs="Roboto"/>
                <w:sz w:val="32"/>
              </w:rPr>
              <w:t>Neue Designvariante S 900 Q von HEWI ergänzt Klassiker System 900 für barrierefreie Bäder.</w:t>
            </w:r>
          </w:p>
        </w:tc>
        <w:tc>
          <w:tcPr>
            <w:tcW w:w="350"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227" w:type="dxa"/>
            </w:tcMar>
          </w:tcPr>
          <w:p w14:paraId="38121C14" w14:textId="77777777" w:rsidR="00000000" w:rsidRDefault="00F072CF">
            <w:pPr>
              <w:rPr>
                <w:sz w:val="32"/>
              </w:rPr>
            </w:pPr>
          </w:p>
        </w:tc>
        <w:tc>
          <w:tcPr>
            <w:tcW w:w="1200"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227" w:type="dxa"/>
            </w:tcMar>
          </w:tcPr>
          <w:p w14:paraId="29CBF8D1" w14:textId="77777777" w:rsidR="00000000" w:rsidRDefault="00F072CF">
            <w:pPr>
              <w:rPr>
                <w:sz w:val="32"/>
              </w:rPr>
            </w:pPr>
          </w:p>
        </w:tc>
      </w:tr>
      <w:tr w:rsidR="00000000" w14:paraId="54D3A658" w14:textId="77777777">
        <w:tblPrEx>
          <w:tblCellMar>
            <w:left w:w="108" w:type="dxa"/>
            <w:right w:w="108" w:type="dxa"/>
          </w:tblCellMar>
        </w:tblPrEx>
        <w:trPr>
          <w:gridAfter w:val="2"/>
          <w:wAfter w:w="3023" w:type="dxa"/>
        </w:trPr>
        <w:tc>
          <w:tcPr>
            <w:tcW w:w="2243"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227" w:type="dxa"/>
            </w:tcMar>
          </w:tcPr>
          <w:p w14:paraId="77D2A800" w14:textId="77777777" w:rsidR="00000000" w:rsidRDefault="00F072CF">
            <w:pPr>
              <w:rPr>
                <w:sz w:val="32"/>
              </w:rPr>
            </w:pPr>
          </w:p>
        </w:tc>
        <w:tc>
          <w:tcPr>
            <w:tcW w:w="2243"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227" w:type="dxa"/>
            </w:tcMar>
          </w:tcPr>
          <w:p w14:paraId="67840BDF" w14:textId="77777777" w:rsidR="00000000" w:rsidRDefault="00F072CF">
            <w:pPr>
              <w:rPr>
                <w:sz w:val="32"/>
              </w:rPr>
            </w:pPr>
          </w:p>
        </w:tc>
        <w:tc>
          <w:tcPr>
            <w:tcW w:w="2243"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227" w:type="dxa"/>
            </w:tcMar>
          </w:tcPr>
          <w:p w14:paraId="4FC85E3A" w14:textId="77777777" w:rsidR="00000000" w:rsidRDefault="00F072CF">
            <w:pPr>
              <w:rPr>
                <w:sz w:val="32"/>
              </w:rPr>
            </w:pPr>
          </w:p>
        </w:tc>
      </w:tr>
    </w:tbl>
    <w:p w14:paraId="56A15E8D" w14:textId="77777777" w:rsidR="00000000" w:rsidRDefault="00F072CF">
      <w:pPr>
        <w:rPr>
          <w:rFonts w:ascii="Arial" w:hAnsi="Arial" w:cs="Arial"/>
          <w:sz w:val="8"/>
        </w:rPr>
      </w:pPr>
      <w:r>
        <w:rPr>
          <w:rFonts w:ascii="Arial" w:hAnsi="Arial" w:cs="Arial"/>
          <w:sz w:val="8"/>
        </w:rPr>
        <w:br/>
      </w:r>
    </w:p>
    <w:tbl>
      <w:tblPr>
        <w:tblStyle w:val="TableSimple1"/>
        <w:tblW w:w="5000" w:type="pct"/>
        <w:tblLayout w:type="fixed"/>
        <w:tblCellMar>
          <w:top w:w="0" w:type="dxa"/>
          <w:left w:w="0" w:type="dxa"/>
          <w:bottom w:w="0" w:type="dxa"/>
          <w:right w:w="227" w:type="dxa"/>
        </w:tblCellMar>
        <w:tblLook w:val="0000" w:firstRow="0" w:lastRow="0" w:firstColumn="0" w:lastColumn="0" w:noHBand="0" w:noVBand="0"/>
      </w:tblPr>
      <w:tblGrid>
        <w:gridCol w:w="9752"/>
      </w:tblGrid>
      <w:tr w:rsidR="00000000" w14:paraId="4B888B8F" w14:textId="77777777">
        <w:tc>
          <w:tcPr>
            <w:tcW w:w="5000"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227" w:type="dxa"/>
            </w:tcMar>
          </w:tcPr>
          <w:p w14:paraId="07B5263C" w14:textId="61F80E99" w:rsidR="00000000" w:rsidRDefault="00F072CF">
            <w:pPr>
              <w:rPr>
                <w:sz w:val="24"/>
              </w:rPr>
            </w:pPr>
            <w:r>
              <w:rPr>
                <w:noProof/>
                <w:sz w:val="24"/>
              </w:rPr>
              <w:drawing>
                <wp:inline distT="0" distB="0" distL="0" distR="0" wp14:anchorId="343EE23A" wp14:editId="7082B8CA">
                  <wp:extent cx="3990975" cy="2667000"/>
                  <wp:effectExtent l="0" t="0" r="0" b="0"/>
                  <wp:docPr id="1111206432"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990975" cy="2667000"/>
                          </a:xfrm>
                          <a:prstGeom prst="rect">
                            <a:avLst/>
                          </a:prstGeom>
                          <a:noFill/>
                          <a:ln>
                            <a:noFill/>
                          </a:ln>
                        </pic:spPr>
                      </pic:pic>
                    </a:graphicData>
                  </a:graphic>
                </wp:inline>
              </w:drawing>
            </w:r>
          </w:p>
        </w:tc>
      </w:tr>
    </w:tbl>
    <w:p w14:paraId="505EDCE4" w14:textId="77777777" w:rsidR="00000000" w:rsidRDefault="00F072CF">
      <w:pPr>
        <w:rPr>
          <w:rFonts w:ascii="Arial" w:hAnsi="Arial" w:cs="Arial"/>
          <w:sz w:val="8"/>
        </w:rPr>
      </w:pPr>
      <w:r>
        <w:rPr>
          <w:rFonts w:ascii="Arial" w:hAnsi="Arial" w:cs="Arial"/>
          <w:sz w:val="8"/>
        </w:rPr>
        <w:br/>
      </w:r>
    </w:p>
    <w:tbl>
      <w:tblPr>
        <w:tblStyle w:val="TableSimple1"/>
        <w:tblW w:w="5000" w:type="pct"/>
        <w:tblLayout w:type="fixed"/>
        <w:tblCellMar>
          <w:top w:w="0" w:type="dxa"/>
          <w:left w:w="0" w:type="dxa"/>
          <w:bottom w:w="0" w:type="dxa"/>
          <w:right w:w="227" w:type="dxa"/>
        </w:tblCellMar>
        <w:tblLook w:val="0000" w:firstRow="0" w:lastRow="0" w:firstColumn="0" w:lastColumn="0" w:noHBand="0" w:noVBand="0"/>
      </w:tblPr>
      <w:tblGrid>
        <w:gridCol w:w="6698"/>
        <w:gridCol w:w="690"/>
        <w:gridCol w:w="2364"/>
      </w:tblGrid>
      <w:tr w:rsidR="00000000" w14:paraId="73080EAB" w14:textId="77777777">
        <w:tc>
          <w:tcPr>
            <w:tcW w:w="3400"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227" w:type="dxa"/>
            </w:tcMar>
          </w:tcPr>
          <w:p w14:paraId="624CFEE7" w14:textId="77777777" w:rsidR="00000000" w:rsidRDefault="00F072CF">
            <w:pPr>
              <w:spacing w:after="240" w:line="360" w:lineRule="auto"/>
              <w:jc w:val="both"/>
              <w:rPr>
                <w:sz w:val="24"/>
              </w:rPr>
            </w:pPr>
            <w:r>
              <w:rPr>
                <w:i/>
                <w:sz w:val="24"/>
              </w:rPr>
              <w:t>Unsere Welt ist bestimmt von geometrischen Formen – und jede Form hat eine Bedeutung. Für</w:t>
            </w:r>
            <w:r>
              <w:rPr>
                <w:i/>
                <w:sz w:val="24"/>
              </w:rPr>
              <w:t xml:space="preserve"> HEWI hat insbesondere das Quadrat einen besonderen Stellenwert: Denn es steht symbolisch für Stabilität und Stärke und hat überdies einen hohen Architekturbezug. Und genau diese Aspekte möchte der Experte für barrierefreie Sanitärlösungen mit seiner Neuhe</w:t>
            </w:r>
            <w:r>
              <w:rPr>
                <w:i/>
                <w:sz w:val="24"/>
              </w:rPr>
              <w:t xml:space="preserve">it S 900 Q vermitteln, der neuen Designvariante des barrierefreien Architektursystems System 900. Mit S 900 Q ergänzt HEWI das Accessoire Portfolio von System 900, das in seinem Purismus, </w:t>
            </w:r>
            <w:r>
              <w:rPr>
                <w:i/>
                <w:sz w:val="24"/>
              </w:rPr>
              <w:lastRenderedPageBreak/>
              <w:t>seiner Geradlinigkeit und Leichtigkeit einen ausgeprägten Architektu</w:t>
            </w:r>
            <w:r>
              <w:rPr>
                <w:i/>
                <w:sz w:val="24"/>
              </w:rPr>
              <w:t>ranspruch verkörpert und neben den Bereichen Care und Public auch im Hotel und privaten Wohnbereich (Home) zum Einsatz kommt.</w:t>
            </w:r>
          </w:p>
          <w:p w14:paraId="3EDBC939" w14:textId="77777777" w:rsidR="00000000" w:rsidRDefault="00F072CF">
            <w:pPr>
              <w:spacing w:after="240" w:line="360" w:lineRule="auto"/>
              <w:jc w:val="both"/>
              <w:rPr>
                <w:sz w:val="24"/>
              </w:rPr>
            </w:pPr>
            <w:r>
              <w:rPr>
                <w:sz w:val="24"/>
              </w:rPr>
              <w:t>Bei System 900 handelt es sich um einen HEWI Klassiker, der vor einigen Jahren um Accessoires in runder Form erweitert wurde. In j</w:t>
            </w:r>
            <w:r>
              <w:rPr>
                <w:sz w:val="24"/>
              </w:rPr>
              <w:t>üngster Zeit ist S 900 Q als Designvariante dazu gekommen. Mit zahlreichen Komponenten erfüllt System 900 die hohen Anforderungen verschiedenster Gebäudetypen an Funktionalität und Ästhetik, Hygiene und Pflegeleichtigkeit – von Kliniken und Seniorenresiden</w:t>
            </w:r>
            <w:r>
              <w:rPr>
                <w:sz w:val="24"/>
              </w:rPr>
              <w:t>zen bis hin zu Hotels und Eigenheimen. Über die neuen Accessoires S 900 Q erfährt System 900 sinnvolle und vielfältige Ergänzungen in Form von Handtuchhalter, WC-Papierhalter sowie WC-Bürstengarnituren und weiteren Produkten. Alle Komponenten wurden, wie e</w:t>
            </w:r>
            <w:r>
              <w:rPr>
                <w:sz w:val="24"/>
              </w:rPr>
              <w:t>s für HEWI charakteristisch ist, mit größter Sorgfalt entwickelt, bis ins Detail durchdacht und so konzipiert, dass sie sich miteinander kombinieren lassen. Ein markantes Beispiel laut HEWI: S 900 Q in der Ausführung Edelstahl und Pulverbeschichtung kann i</w:t>
            </w:r>
            <w:r>
              <w:rPr>
                <w:sz w:val="24"/>
              </w:rPr>
              <w:t>m Bereich Public und Care ideal durch das Spendersortiment System 900 ergänzt werden, das ebenfalls auf der quadratischen Grundform basiert.</w:t>
            </w:r>
          </w:p>
          <w:p w14:paraId="10C3595D" w14:textId="77777777" w:rsidR="00000000" w:rsidRDefault="00F072CF">
            <w:pPr>
              <w:spacing w:after="240" w:line="360" w:lineRule="auto"/>
              <w:jc w:val="both"/>
              <w:rPr>
                <w:sz w:val="24"/>
              </w:rPr>
            </w:pPr>
            <w:r>
              <w:rPr>
                <w:b/>
                <w:sz w:val="24"/>
              </w:rPr>
              <w:t>Markante räumliche Präsenz</w:t>
            </w:r>
          </w:p>
          <w:p w14:paraId="31480D78" w14:textId="77777777" w:rsidR="00000000" w:rsidRDefault="00F072CF">
            <w:pPr>
              <w:spacing w:after="240" w:line="360" w:lineRule="auto"/>
              <w:jc w:val="both"/>
              <w:rPr>
                <w:sz w:val="24"/>
              </w:rPr>
            </w:pPr>
            <w:r>
              <w:rPr>
                <w:sz w:val="24"/>
              </w:rPr>
              <w:t>Während die Accessoires von System 900 auf einer runden beziehungsweise zylindrischen Gr</w:t>
            </w:r>
            <w:r>
              <w:rPr>
                <w:sz w:val="24"/>
              </w:rPr>
              <w:t xml:space="preserve">undform basieren, ist die Designvariante S 900 Q von einem reduziert quadratischen Design geprägt. Die klar definierten Radien und Proportionen bilden gemeinsam mit den hochwertigen Oberflächen </w:t>
            </w:r>
            <w:r>
              <w:rPr>
                <w:sz w:val="24"/>
              </w:rPr>
              <w:lastRenderedPageBreak/>
              <w:t>Edelstahl, Chrom und Pulverbeschichtung in zeitlosem, mattem W</w:t>
            </w:r>
            <w:r>
              <w:rPr>
                <w:sz w:val="24"/>
              </w:rPr>
              <w:t>eiß, Schwarz und Grau ein durchgehend einheitliches und harmonisches Gesamtbild mit einer ausgeprägten räumlichen Präsenz. Einsätze aus hochwertig satiniertem Kristallglas setzen in ihrer kreisrunden Ausführung einen spannenden Kontrast und erzeugen Transp</w:t>
            </w:r>
            <w:r>
              <w:rPr>
                <w:sz w:val="24"/>
              </w:rPr>
              <w:t>arenz und Leichtigkeit.</w:t>
            </w:r>
          </w:p>
          <w:p w14:paraId="34396F6A" w14:textId="77777777" w:rsidR="00000000" w:rsidRDefault="00F072CF">
            <w:pPr>
              <w:spacing w:after="240" w:line="360" w:lineRule="auto"/>
              <w:jc w:val="both"/>
              <w:rPr>
                <w:sz w:val="24"/>
              </w:rPr>
            </w:pPr>
            <w:r>
              <w:rPr>
                <w:b/>
                <w:sz w:val="24"/>
              </w:rPr>
              <w:t>Systemdesign für eine einheitliche Gestaltung</w:t>
            </w:r>
          </w:p>
          <w:p w14:paraId="1A73FF8A" w14:textId="77777777" w:rsidR="00000000" w:rsidRDefault="00F072CF">
            <w:pPr>
              <w:spacing w:after="240" w:line="360" w:lineRule="auto"/>
              <w:jc w:val="both"/>
              <w:rPr>
                <w:sz w:val="24"/>
              </w:rPr>
            </w:pPr>
            <w:r>
              <w:rPr>
                <w:sz w:val="24"/>
              </w:rPr>
              <w:t>Grundlegende Merkmale wie die Durchgängigkeit, die Oberflächen- und Materialauswahl sowie der hohe gestalterische Anspruch liegen allen HEWI Systemen zugrunde. Von der Tür bis hin zum kl</w:t>
            </w:r>
            <w:r>
              <w:rPr>
                <w:sz w:val="24"/>
              </w:rPr>
              <w:t>einsten Accessoire lässt sich mit HEWI Lösungen eine einheitliche Badgestaltung verwirklichen. „Unsere vielseitig einsetzbaren Produkte sind Ausdruck der einzigartigen Sortimentstiefe bei HEWI. Unser Ziel ist sowohl die ästhetische als auch die normgerecht</w:t>
            </w:r>
            <w:r>
              <w:rPr>
                <w:sz w:val="24"/>
              </w:rPr>
              <w:t>e, barrierefreie Gestaltung ohne Kompromisse“, lautet das Statement von Antonia Wileschek, Produktmanagerin Design zur jüngsten Entwicklung des internationalen Spezialisten für barrierefreie Bäder. </w:t>
            </w:r>
          </w:p>
          <w:p w14:paraId="5237C9BE" w14:textId="77777777" w:rsidR="00F072CF" w:rsidRDefault="00F072CF">
            <w:pPr>
              <w:spacing w:line="360" w:lineRule="auto"/>
              <w:jc w:val="both"/>
              <w:rPr>
                <w:sz w:val="24"/>
              </w:rPr>
            </w:pPr>
            <w:r>
              <w:rPr>
                <w:sz w:val="24"/>
              </w:rPr>
              <w:t>Bad Arolsen, im Juni 2023</w:t>
            </w:r>
          </w:p>
          <w:p w14:paraId="6F1F164A" w14:textId="17F94E26" w:rsidR="00000000" w:rsidRDefault="00F072CF">
            <w:pPr>
              <w:spacing w:line="360" w:lineRule="auto"/>
              <w:jc w:val="both"/>
              <w:rPr>
                <w:sz w:val="24"/>
              </w:rPr>
            </w:pPr>
            <w:r>
              <w:rPr>
                <w:sz w:val="24"/>
              </w:rPr>
              <w:t>Abdruck honorarfrei / Beleg erb</w:t>
            </w:r>
            <w:r>
              <w:rPr>
                <w:sz w:val="24"/>
              </w:rPr>
              <w:t>eten</w:t>
            </w:r>
          </w:p>
        </w:tc>
        <w:tc>
          <w:tcPr>
            <w:tcW w:w="350"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227" w:type="dxa"/>
            </w:tcMar>
          </w:tcPr>
          <w:p w14:paraId="16A707D3" w14:textId="77777777" w:rsidR="00000000" w:rsidRDefault="00F072CF">
            <w:pPr>
              <w:spacing w:line="360" w:lineRule="auto"/>
              <w:jc w:val="both"/>
              <w:rPr>
                <w:sz w:val="24"/>
              </w:rPr>
            </w:pPr>
          </w:p>
        </w:tc>
        <w:tc>
          <w:tcPr>
            <w:tcW w:w="1200"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227" w:type="dxa"/>
            </w:tcMar>
          </w:tcPr>
          <w:p w14:paraId="20E3F5B5" w14:textId="77777777" w:rsidR="00000000" w:rsidRDefault="00F072CF">
            <w:pPr>
              <w:spacing w:after="240"/>
              <w:rPr>
                <w:sz w:val="18"/>
              </w:rPr>
            </w:pPr>
            <w:r>
              <w:rPr>
                <w:b/>
                <w:sz w:val="18"/>
              </w:rPr>
              <w:t>Herausgeber | Redaktion</w:t>
            </w:r>
          </w:p>
          <w:p w14:paraId="6455E23D" w14:textId="77777777" w:rsidR="00000000" w:rsidRDefault="00F072CF">
            <w:pPr>
              <w:spacing w:after="240"/>
              <w:rPr>
                <w:sz w:val="18"/>
              </w:rPr>
            </w:pPr>
            <w:r>
              <w:rPr>
                <w:sz w:val="18"/>
              </w:rPr>
              <w:t>HEWI</w:t>
            </w:r>
            <w:r>
              <w:rPr>
                <w:sz w:val="18"/>
              </w:rPr>
              <w:br/>
              <w:t>Marketing + Vertrieb</w:t>
            </w:r>
          </w:p>
          <w:p w14:paraId="4DD534EC" w14:textId="77777777" w:rsidR="00000000" w:rsidRDefault="00F072CF">
            <w:pPr>
              <w:spacing w:after="240"/>
              <w:rPr>
                <w:sz w:val="18"/>
              </w:rPr>
            </w:pPr>
            <w:r>
              <w:rPr>
                <w:sz w:val="18"/>
              </w:rPr>
              <w:t>HEWI Heinrich Wilke GmbH</w:t>
            </w:r>
            <w:r>
              <w:rPr>
                <w:sz w:val="18"/>
              </w:rPr>
              <w:br/>
              <w:t>Postfach 1260</w:t>
            </w:r>
            <w:r>
              <w:rPr>
                <w:sz w:val="18"/>
              </w:rPr>
              <w:br/>
              <w:t>34442 Bad Arolsen</w:t>
            </w:r>
            <w:r>
              <w:rPr>
                <w:sz w:val="18"/>
              </w:rPr>
              <w:br/>
              <w:t>+49 5691 82-0</w:t>
            </w:r>
            <w:r>
              <w:rPr>
                <w:sz w:val="18"/>
              </w:rPr>
              <w:br/>
              <w:t>presse@hewi.de</w:t>
            </w:r>
            <w:r>
              <w:rPr>
                <w:sz w:val="18"/>
              </w:rPr>
              <w:br/>
              <w:t>www.hewi.com</w:t>
            </w:r>
            <w:r>
              <w:rPr>
                <w:sz w:val="18"/>
              </w:rPr>
              <w:br/>
            </w:r>
            <w:r>
              <w:rPr>
                <w:sz w:val="18"/>
              </w:rPr>
              <w:br/>
              <w:t xml:space="preserve">Clara Brenneker </w:t>
            </w:r>
            <w:r>
              <w:rPr>
                <w:sz w:val="18"/>
              </w:rPr>
              <w:br/>
              <w:t>+49 5691 82-214</w:t>
            </w:r>
            <w:r>
              <w:rPr>
                <w:sz w:val="18"/>
              </w:rPr>
              <w:br/>
              <w:t>cbrenneker@hewi.de</w:t>
            </w:r>
            <w:r>
              <w:rPr>
                <w:sz w:val="18"/>
              </w:rPr>
              <w:br/>
              <w:t> </w:t>
            </w:r>
            <w:r>
              <w:rPr>
                <w:sz w:val="18"/>
              </w:rPr>
              <w:br/>
            </w:r>
            <w:r>
              <w:rPr>
                <w:b/>
                <w:sz w:val="18"/>
              </w:rPr>
              <w:lastRenderedPageBreak/>
              <w:t>Abdruck frei - Beleg erbeten</w:t>
            </w:r>
          </w:p>
          <w:p w14:paraId="075C17C1" w14:textId="77777777" w:rsidR="00000000" w:rsidRDefault="00F072CF">
            <w:pPr>
              <w:rPr>
                <w:sz w:val="18"/>
              </w:rPr>
            </w:pPr>
            <w:r>
              <w:rPr>
                <w:sz w:val="18"/>
              </w:rPr>
              <w:t> </w:t>
            </w:r>
          </w:p>
        </w:tc>
      </w:tr>
    </w:tbl>
    <w:p w14:paraId="1727A1DF" w14:textId="77777777" w:rsidR="00000000" w:rsidRDefault="00F072CF">
      <w:r>
        <w:lastRenderedPageBreak/>
        <w:br w:type="page"/>
      </w:r>
    </w:p>
    <w:p w14:paraId="6679A347" w14:textId="77777777" w:rsidR="00000000" w:rsidRDefault="00F072CF">
      <w:pPr>
        <w:rPr>
          <w:sz w:val="20"/>
        </w:rPr>
      </w:pPr>
      <w:r>
        <w:rPr>
          <w:b/>
          <w:sz w:val="20"/>
        </w:rPr>
        <w:t>1</w:t>
      </w:r>
      <w:r>
        <w:rPr>
          <w:sz w:val="20"/>
        </w:rPr>
        <w:t xml:space="preserve"> Ein Bad ka</w:t>
      </w:r>
      <w:r>
        <w:rPr>
          <w:sz w:val="20"/>
        </w:rPr>
        <w:t>nn pures Wohlbefinden vermitteln. Die zeitlosen HEWI Systeme passen immer und fügen sich stimmig ein. Die neue Designvariante S 900 Q ergänzt das barrierefreie Architektursystem System 900 und ist filigran, leicht und geradlinig. Foto: HEWI</w:t>
      </w:r>
      <w:r>
        <w:rPr>
          <w:sz w:val="20"/>
        </w:rPr>
        <w:br/>
      </w:r>
    </w:p>
    <w:p w14:paraId="6379CEA1" w14:textId="77777777" w:rsidR="00000000" w:rsidRDefault="00F072CF">
      <w:pPr>
        <w:rPr>
          <w:sz w:val="20"/>
        </w:rPr>
      </w:pPr>
      <w:r>
        <w:rPr>
          <w:b/>
          <w:sz w:val="20"/>
        </w:rPr>
        <w:t>2</w:t>
      </w:r>
      <w:r>
        <w:rPr>
          <w:sz w:val="20"/>
        </w:rPr>
        <w:t xml:space="preserve"> Die neue HEW</w:t>
      </w:r>
      <w:r>
        <w:rPr>
          <w:sz w:val="20"/>
        </w:rPr>
        <w:t>I Designvariante S 900 Q in schlicht weiß matter Ausführung. Das geometrische Vierkantdesign ist markant und strahlt visuelle Ruhe und Klarheit aus. Ein perfektes Beispiel für Universal Design im Sinn von HEWI ist der mit S 900 Q kombinierbare, modulare Wa</w:t>
      </w:r>
      <w:r>
        <w:rPr>
          <w:sz w:val="20"/>
        </w:rPr>
        <w:t>schtisch, dessen Reling an der Vorderseite sowohl als Handtuchhalter oder Stützgriff funktioniert. Foto: HEWI                                        </w:t>
      </w:r>
      <w:r>
        <w:rPr>
          <w:sz w:val="20"/>
        </w:rPr>
        <w:br/>
      </w:r>
    </w:p>
    <w:p w14:paraId="52F8EFA6" w14:textId="77777777" w:rsidR="00000000" w:rsidRDefault="00F072CF">
      <w:pPr>
        <w:rPr>
          <w:sz w:val="20"/>
        </w:rPr>
      </w:pPr>
      <w:r>
        <w:rPr>
          <w:b/>
          <w:sz w:val="20"/>
        </w:rPr>
        <w:t>3</w:t>
      </w:r>
      <w:r>
        <w:rPr>
          <w:sz w:val="20"/>
        </w:rPr>
        <w:t xml:space="preserve"> Leicht und filigran wirken die neuen Accessoires der Designlinie S 900 Q, hier in Weiß matt. Ihr zurück</w:t>
      </w:r>
      <w:r>
        <w:rPr>
          <w:sz w:val="20"/>
        </w:rPr>
        <w:t>haltendes, minimalistisches Design passt auch harmonisch in eine farbenfrohe, sinnlich ansprechende Umgebung. Foto: HEWI</w:t>
      </w:r>
      <w:r>
        <w:rPr>
          <w:sz w:val="20"/>
        </w:rPr>
        <w:br/>
      </w:r>
    </w:p>
    <w:p w14:paraId="330E8221" w14:textId="77777777" w:rsidR="00000000" w:rsidRDefault="00F072CF">
      <w:pPr>
        <w:rPr>
          <w:sz w:val="20"/>
        </w:rPr>
      </w:pPr>
      <w:r>
        <w:rPr>
          <w:b/>
          <w:sz w:val="20"/>
        </w:rPr>
        <w:t>4</w:t>
      </w:r>
      <w:r>
        <w:rPr>
          <w:sz w:val="20"/>
        </w:rPr>
        <w:t xml:space="preserve"> Die Designvariante S 900 Q erfüllt die Anforderungen für öffentliche Gebäude, Hotels sowie das Privatbad. In diesem Ambiente stimmig</w:t>
      </w:r>
      <w:r>
        <w:rPr>
          <w:sz w:val="20"/>
        </w:rPr>
        <w:t xml:space="preserve"> eingesetzt in Schwarz matt pulverbeschichtet. Foto: HEWI</w:t>
      </w:r>
      <w:r>
        <w:rPr>
          <w:sz w:val="20"/>
        </w:rPr>
        <w:br/>
        <w:t> </w:t>
      </w:r>
      <w:r>
        <w:rPr>
          <w:sz w:val="20"/>
        </w:rPr>
        <w:br/>
      </w:r>
      <w:r>
        <w:rPr>
          <w:sz w:val="20"/>
        </w:rPr>
        <w:br/>
      </w:r>
    </w:p>
    <w:tbl>
      <w:tblPr>
        <w:tblStyle w:val="TableSimple1"/>
        <w:tblW w:w="5000" w:type="pct"/>
        <w:tblLayout w:type="fixed"/>
        <w:tblCellMar>
          <w:top w:w="0" w:type="dxa"/>
          <w:left w:w="0" w:type="dxa"/>
          <w:bottom w:w="0" w:type="dxa"/>
          <w:right w:w="0" w:type="dxa"/>
        </w:tblCellMar>
        <w:tblLook w:val="0000" w:firstRow="0" w:lastRow="0" w:firstColumn="0" w:lastColumn="0" w:noHBand="0" w:noVBand="0"/>
      </w:tblPr>
      <w:tblGrid>
        <w:gridCol w:w="4767"/>
        <w:gridCol w:w="218"/>
        <w:gridCol w:w="4767"/>
      </w:tblGrid>
      <w:tr w:rsidR="00000000" w14:paraId="0AC3C1AB" w14:textId="77777777">
        <w:tc>
          <w:tcPr>
            <w:tcW w:w="2444"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tcPr>
          <w:p w14:paraId="4EA30920" w14:textId="77777777" w:rsidR="00000000" w:rsidRDefault="00F072CF">
            <w:pPr>
              <w:keepNext/>
              <w:keepLines/>
              <w:rPr>
                <w:sz w:val="14"/>
              </w:rPr>
            </w:pPr>
            <w:r>
              <w:rPr>
                <w:sz w:val="14"/>
              </w:rPr>
              <w:t>1.</w:t>
            </w:r>
          </w:p>
        </w:tc>
        <w:tc>
          <w:tcPr>
            <w:tcW w:w="112"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tcPr>
          <w:p w14:paraId="5FA1E1FF" w14:textId="77777777" w:rsidR="00000000" w:rsidRDefault="00F072CF">
            <w:pPr>
              <w:keepNext/>
              <w:keepLines/>
              <w:rPr>
                <w:sz w:val="14"/>
              </w:rPr>
            </w:pPr>
          </w:p>
        </w:tc>
        <w:tc>
          <w:tcPr>
            <w:tcW w:w="2444"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tcPr>
          <w:p w14:paraId="6067D784" w14:textId="77777777" w:rsidR="00000000" w:rsidRDefault="00F072CF">
            <w:pPr>
              <w:keepNext/>
              <w:keepLines/>
              <w:rPr>
                <w:sz w:val="14"/>
              </w:rPr>
            </w:pPr>
            <w:r>
              <w:rPr>
                <w:sz w:val="14"/>
              </w:rPr>
              <w:t>2.</w:t>
            </w:r>
          </w:p>
        </w:tc>
      </w:tr>
      <w:tr w:rsidR="00000000" w14:paraId="60CDCC69"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12E96104" w14:textId="77777777" w:rsidR="00000000" w:rsidRDefault="00F072CF">
            <w:pPr>
              <w:keepNext/>
              <w:keepLines/>
              <w:rPr>
                <w:sz w:val="14"/>
              </w:rPr>
            </w:pPr>
            <w:r>
              <w:rPr>
                <w:sz w:val="20"/>
              </w:rPr>
            </w:r>
          </w:p>
        </w:tc>
        <w:tc>
          <w:tcPr>
            <w:tcW w:w="112"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tcPr>
          <w:p w14:paraId="1E3B8A28" w14:textId="77777777" w:rsidR="00000000" w:rsidRDefault="00F072CF">
            <w:pPr>
              <w:keepNext/>
              <w:keepLines/>
              <w:rPr>
                <w:sz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6D2FE0BE" w14:textId="7389DB1F" w:rsidR="00000000" w:rsidRDefault="00F072CF">
            <w:pPr>
              <w:keepNext/>
              <w:keepLines/>
              <w:rPr>
                <w:sz w:val="14"/>
              </w:rPr>
            </w:pPr>
            <w:r>
              <w:rPr>
                <w:noProof/>
                <w:sz w:val="14"/>
              </w:rPr>
              <w:drawing>
                <wp:inline distT="0" distB="0" distL="0" distR="0" wp14:anchorId="6B7999BE" wp14:editId="0C249C39">
                  <wp:extent cx="2847975" cy="2009775"/>
                  <wp:effectExtent l="0" t="0" r="0" b="0"/>
                  <wp:docPr id="568593727"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47975" cy="2009775"/>
                          </a:xfrm>
                          <a:prstGeom prst="rect">
                            <a:avLst/>
                          </a:prstGeom>
                          <a:noFill/>
                          <a:ln>
                            <a:noFill/>
                          </a:ln>
                        </pic:spPr>
                      </pic:pic>
                    </a:graphicData>
                  </a:graphic>
                </wp:inline>
              </w:drawing>
            </w:r>
          </w:p>
        </w:tc>
      </w:tr>
      <w:tr w:rsidR="00000000" w14:paraId="419920F4" w14:textId="77777777">
        <w:tc>
          <w:tcPr>
            <w:tcW w:w="2444"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tcPr>
          <w:p w14:paraId="5227CDDB" w14:textId="77777777" w:rsidR="00000000" w:rsidRDefault="00F072CF">
            <w:pPr>
              <w:keepNext/>
              <w:keepLines/>
              <w:rPr>
                <w:sz w:val="14"/>
              </w:rPr>
            </w:pPr>
          </w:p>
        </w:tc>
        <w:tc>
          <w:tcPr>
            <w:tcW w:w="112"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tcPr>
          <w:p w14:paraId="5C11321C" w14:textId="77777777" w:rsidR="00000000" w:rsidRDefault="00F072CF">
            <w:pPr>
              <w:keepNext/>
              <w:keepLines/>
              <w:rPr>
                <w:sz w:val="14"/>
              </w:rPr>
            </w:pPr>
          </w:p>
        </w:tc>
        <w:tc>
          <w:tcPr>
            <w:tcW w:w="2444"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tcPr>
          <w:p w14:paraId="1ABC3710" w14:textId="77777777" w:rsidR="00000000" w:rsidRDefault="00F072CF">
            <w:pPr>
              <w:keepNext/>
              <w:keepLines/>
              <w:rPr>
                <w:sz w:val="14"/>
              </w:rPr>
            </w:pPr>
          </w:p>
        </w:tc>
      </w:tr>
      <w:tr w:rsidR="00000000" w14:paraId="43E5D279" w14:textId="77777777">
        <w:tc>
          <w:tcPr>
            <w:tcW w:w="2444"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tcPr>
          <w:p w14:paraId="2A91F6B3" w14:textId="77777777" w:rsidR="00000000" w:rsidRDefault="00F072CF">
            <w:pPr>
              <w:keepNext/>
              <w:keepLines/>
              <w:rPr>
                <w:sz w:val="14"/>
              </w:rPr>
            </w:pPr>
            <w:r>
              <w:rPr>
                <w:sz w:val="14"/>
              </w:rPr>
              <w:t>3.</w:t>
            </w:r>
          </w:p>
        </w:tc>
        <w:tc>
          <w:tcPr>
            <w:tcW w:w="112"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tcPr>
          <w:p w14:paraId="3CB2047F" w14:textId="77777777" w:rsidR="00000000" w:rsidRDefault="00F072CF">
            <w:pPr>
              <w:keepNext/>
              <w:keepLines/>
              <w:rPr>
                <w:sz w:val="14"/>
              </w:rPr>
            </w:pPr>
          </w:p>
        </w:tc>
        <w:tc>
          <w:tcPr>
            <w:tcW w:w="2444"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tcPr>
          <w:p w14:paraId="14636351" w14:textId="77777777" w:rsidR="00000000" w:rsidRDefault="00F072CF">
            <w:pPr>
              <w:keepNext/>
              <w:keepLines/>
              <w:rPr>
                <w:sz w:val="14"/>
              </w:rPr>
            </w:pPr>
            <w:r>
              <w:rPr>
                <w:sz w:val="14"/>
              </w:rPr>
              <w:t>4.</w:t>
            </w:r>
          </w:p>
        </w:tc>
      </w:tr>
      <w:tr w:rsidR="00000000" w14:paraId="717CAACB"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62C840B3" w14:textId="30ECD0EC" w:rsidR="00000000" w:rsidRDefault="00F072CF">
            <w:pPr>
              <w:keepNext/>
              <w:keepLines/>
              <w:rPr>
                <w:sz w:val="14"/>
              </w:rPr>
            </w:pPr>
            <w:r>
              <w:rPr>
                <w:noProof/>
                <w:sz w:val="14"/>
              </w:rPr>
              <w:drawing>
                <wp:inline distT="0" distB="0" distL="0" distR="0" wp14:anchorId="330C0396" wp14:editId="63899A2E">
                  <wp:extent cx="2847975" cy="2009775"/>
                  <wp:effectExtent l="0" t="0" r="0" b="0"/>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47975" cy="2009775"/>
                          </a:xfrm>
                          <a:prstGeom prst="rect">
                            <a:avLst/>
                          </a:prstGeom>
                          <a:noFill/>
                          <a:ln>
                            <a:noFill/>
                          </a:ln>
                        </pic:spPr>
                      </pic:pic>
                    </a:graphicData>
                  </a:graphic>
                </wp:inline>
              </w:drawing>
            </w:r>
          </w:p>
        </w:tc>
        <w:tc>
          <w:tcPr>
            <w:tcW w:w="112"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tcPr>
          <w:p w14:paraId="3766FD94" w14:textId="77777777" w:rsidR="00000000" w:rsidRDefault="00F072CF">
            <w:pPr>
              <w:keepNext/>
              <w:keepLines/>
              <w:rPr>
                <w:sz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051AD57C" w14:textId="38DD9E70" w:rsidR="00000000" w:rsidRDefault="00F072CF">
            <w:pPr>
              <w:keepNext/>
              <w:keepLines/>
              <w:rPr>
                <w:sz w:val="14"/>
              </w:rPr>
            </w:pPr>
            <w:r>
              <w:rPr>
                <w:noProof/>
                <w:sz w:val="14"/>
              </w:rPr>
              <w:drawing>
                <wp:inline distT="0" distB="0" distL="0" distR="0" wp14:anchorId="6EF26B2E" wp14:editId="6191FE82">
                  <wp:extent cx="2838450" cy="2009775"/>
                  <wp:effectExtent l="0" t="0" r="0" b="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38450" cy="2009775"/>
                          </a:xfrm>
                          <a:prstGeom prst="rect">
                            <a:avLst/>
                          </a:prstGeom>
                          <a:noFill/>
                          <a:ln>
                            <a:noFill/>
                          </a:ln>
                        </pic:spPr>
                      </pic:pic>
                    </a:graphicData>
                  </a:graphic>
                </wp:inline>
              </w:drawing>
            </w:r>
          </w:p>
        </w:tc>
      </w:tr>
    </w:tbl>
    <w:p w14:paraId="56B12927" w14:textId="77777777" w:rsidR="00000000" w:rsidRDefault="00F072CF">
      <w:r>
        <w:br w:type="page"/>
      </w:r>
    </w:p>
    <w:p w14:paraId="65849D4D" w14:textId="77777777" w:rsidR="00000000" w:rsidRDefault="00F072CF">
      <w:pPr>
        <w:rPr>
          <w:sz w:val="20"/>
        </w:rPr>
      </w:pPr>
      <w:r>
        <w:rPr>
          <w:b/>
          <w:sz w:val="20"/>
        </w:rPr>
        <w:t>5</w:t>
      </w:r>
      <w:r>
        <w:rPr>
          <w:sz w:val="20"/>
        </w:rPr>
        <w:t xml:space="preserve"> In Schwarz matter Ausführung passt die neue HEWI Designvariante S 900 Q besonders gut in ein eher strenges, minimalistisches Umfeld. Das geometrische Vierkant</w:t>
      </w:r>
      <w:r>
        <w:rPr>
          <w:sz w:val="20"/>
        </w:rPr>
        <w:t>design strahlt Ruhe und Klarheit aus. Foto: HEWI</w:t>
      </w:r>
      <w:r>
        <w:rPr>
          <w:sz w:val="20"/>
        </w:rPr>
        <w:br/>
      </w:r>
    </w:p>
    <w:p w14:paraId="2B936E89" w14:textId="77777777" w:rsidR="00000000" w:rsidRDefault="00F072CF">
      <w:pPr>
        <w:rPr>
          <w:sz w:val="20"/>
        </w:rPr>
      </w:pPr>
      <w:r>
        <w:rPr>
          <w:b/>
          <w:sz w:val="20"/>
        </w:rPr>
        <w:t>6</w:t>
      </w:r>
      <w:r>
        <w:rPr>
          <w:sz w:val="20"/>
        </w:rPr>
        <w:t xml:space="preserve"> Ganz klassisch mit Oberflächen in Edelstahl oder Chrom erscheint die neue Accessoireserie S 900 Q von HEWI. Foto: HEWI</w:t>
      </w:r>
      <w:r>
        <w:rPr>
          <w:sz w:val="20"/>
        </w:rPr>
        <w:br/>
      </w:r>
    </w:p>
    <w:p w14:paraId="52045642" w14:textId="77777777" w:rsidR="00000000" w:rsidRDefault="00F072CF">
      <w:pPr>
        <w:rPr>
          <w:sz w:val="20"/>
        </w:rPr>
      </w:pPr>
      <w:r>
        <w:rPr>
          <w:b/>
          <w:sz w:val="20"/>
        </w:rPr>
        <w:t>7</w:t>
      </w:r>
      <w:r>
        <w:rPr>
          <w:sz w:val="20"/>
        </w:rPr>
        <w:t xml:space="preserve"> Frisch und leicht wirkt dieses Badambiente, in das stilsicher die neuen quadratisc</w:t>
      </w:r>
      <w:r>
        <w:rPr>
          <w:sz w:val="20"/>
        </w:rPr>
        <w:t>hen Accessoires der Designvariante S 900 Q integriert sind. Foto: HEWI</w:t>
      </w:r>
      <w:r>
        <w:rPr>
          <w:sz w:val="20"/>
        </w:rPr>
        <w:br/>
      </w:r>
    </w:p>
    <w:p w14:paraId="0B6E0FAD" w14:textId="77777777" w:rsidR="00000000" w:rsidRDefault="00F072CF">
      <w:pPr>
        <w:rPr>
          <w:sz w:val="20"/>
        </w:rPr>
      </w:pPr>
      <w:r>
        <w:rPr>
          <w:b/>
          <w:sz w:val="20"/>
        </w:rPr>
        <w:t>8</w:t>
      </w:r>
      <w:r>
        <w:rPr>
          <w:sz w:val="20"/>
        </w:rPr>
        <w:t xml:space="preserve"> Einblick in ein luftiges und einladendes, barrierefreies Badezimmer mit WC-Papierhalter und WC-Bürstengarnitur der neuen Designvariante S 900 Q von HEWI. Foto: HEWI</w:t>
      </w:r>
      <w:r>
        <w:rPr>
          <w:sz w:val="20"/>
        </w:rPr>
        <w:br/>
      </w:r>
      <w:r>
        <w:rPr>
          <w:sz w:val="20"/>
        </w:rPr>
        <w:br/>
      </w:r>
    </w:p>
    <w:tbl>
      <w:tblPr>
        <w:tblStyle w:val="TableSimple1"/>
        <w:tblW w:w="5000" w:type="pct"/>
        <w:tblLayout w:type="fixed"/>
        <w:tblCellMar>
          <w:top w:w="0" w:type="dxa"/>
          <w:left w:w="0" w:type="dxa"/>
          <w:bottom w:w="0" w:type="dxa"/>
          <w:right w:w="0" w:type="dxa"/>
        </w:tblCellMar>
        <w:tblLook w:val="0000" w:firstRow="0" w:lastRow="0" w:firstColumn="0" w:lastColumn="0" w:noHBand="0" w:noVBand="0"/>
      </w:tblPr>
      <w:tblGrid>
        <w:gridCol w:w="4767"/>
        <w:gridCol w:w="218"/>
        <w:gridCol w:w="4767"/>
      </w:tblGrid>
      <w:tr w:rsidR="00000000" w14:paraId="0C8EEC1D" w14:textId="77777777">
        <w:tc>
          <w:tcPr>
            <w:tcW w:w="2444"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tcPr>
          <w:p w14:paraId="185C1054" w14:textId="77777777" w:rsidR="00000000" w:rsidRDefault="00F072CF">
            <w:pPr>
              <w:keepNext/>
              <w:keepLines/>
              <w:rPr>
                <w:sz w:val="14"/>
              </w:rPr>
            </w:pPr>
            <w:r>
              <w:rPr>
                <w:sz w:val="14"/>
              </w:rPr>
              <w:t>5.</w:t>
            </w:r>
          </w:p>
        </w:tc>
        <w:tc>
          <w:tcPr>
            <w:tcW w:w="112"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tcPr>
          <w:p w14:paraId="1EEB2E00" w14:textId="77777777" w:rsidR="00000000" w:rsidRDefault="00F072CF">
            <w:pPr>
              <w:keepNext/>
              <w:keepLines/>
              <w:rPr>
                <w:sz w:val="14"/>
              </w:rPr>
            </w:pPr>
          </w:p>
        </w:tc>
        <w:tc>
          <w:tcPr>
            <w:tcW w:w="2444"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tcPr>
          <w:p w14:paraId="3F50746A" w14:textId="77777777" w:rsidR="00000000" w:rsidRDefault="00F072CF">
            <w:pPr>
              <w:keepNext/>
              <w:keepLines/>
              <w:rPr>
                <w:sz w:val="14"/>
              </w:rPr>
            </w:pPr>
            <w:r>
              <w:rPr>
                <w:sz w:val="14"/>
              </w:rPr>
              <w:t>6.</w:t>
            </w:r>
          </w:p>
        </w:tc>
      </w:tr>
      <w:tr w:rsidR="00000000" w14:paraId="7D815B5D"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6204D3B3" w14:textId="5B50A317" w:rsidR="00000000" w:rsidRDefault="00F072CF">
            <w:pPr>
              <w:keepNext/>
              <w:keepLines/>
              <w:rPr>
                <w:sz w:val="14"/>
              </w:rPr>
            </w:pPr>
            <w:r>
              <w:rPr>
                <w:noProof/>
                <w:sz w:val="14"/>
              </w:rPr>
              <w:drawing>
                <wp:inline distT="0" distB="0" distL="0" distR="0" wp14:anchorId="6506ADCF" wp14:editId="4DB95DCF">
                  <wp:extent cx="2847975" cy="2009775"/>
                  <wp:effectExtent l="0" t="0" r="0" b="0"/>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47975" cy="2009775"/>
                          </a:xfrm>
                          <a:prstGeom prst="rect">
                            <a:avLst/>
                          </a:prstGeom>
                          <a:noFill/>
                          <a:ln>
                            <a:noFill/>
                          </a:ln>
                        </pic:spPr>
                      </pic:pic>
                    </a:graphicData>
                  </a:graphic>
                </wp:inline>
              </w:drawing>
            </w:r>
          </w:p>
        </w:tc>
        <w:tc>
          <w:tcPr>
            <w:tcW w:w="112"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tcPr>
          <w:p w14:paraId="6E3A5896" w14:textId="77777777" w:rsidR="00000000" w:rsidRDefault="00F072CF">
            <w:pPr>
              <w:keepNext/>
              <w:keepLines/>
              <w:rPr>
                <w:sz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4F65552C" w14:textId="3268EACF" w:rsidR="00000000" w:rsidRDefault="00F072CF">
            <w:pPr>
              <w:keepNext/>
              <w:keepLines/>
              <w:rPr>
                <w:sz w:val="14"/>
              </w:rPr>
            </w:pPr>
            <w:r>
              <w:rPr>
                <w:noProof/>
                <w:sz w:val="14"/>
              </w:rPr>
              <w:drawing>
                <wp:inline distT="0" distB="0" distL="0" distR="0" wp14:anchorId="4C46BFD5" wp14:editId="6A71FFA2">
                  <wp:extent cx="2847975" cy="2009775"/>
                  <wp:effectExtent l="0" t="0" r="0" b="0"/>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47975" cy="2009775"/>
                          </a:xfrm>
                          <a:prstGeom prst="rect">
                            <a:avLst/>
                          </a:prstGeom>
                          <a:noFill/>
                          <a:ln>
                            <a:noFill/>
                          </a:ln>
                        </pic:spPr>
                      </pic:pic>
                    </a:graphicData>
                  </a:graphic>
                </wp:inline>
              </w:drawing>
            </w:r>
          </w:p>
        </w:tc>
      </w:tr>
      <w:tr w:rsidR="00000000" w14:paraId="1EBBBA07" w14:textId="77777777">
        <w:tc>
          <w:tcPr>
            <w:tcW w:w="2444"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tcPr>
          <w:p w14:paraId="669AEB94" w14:textId="77777777" w:rsidR="00000000" w:rsidRDefault="00F072CF">
            <w:pPr>
              <w:keepNext/>
              <w:keepLines/>
              <w:rPr>
                <w:sz w:val="14"/>
              </w:rPr>
            </w:pPr>
          </w:p>
        </w:tc>
        <w:tc>
          <w:tcPr>
            <w:tcW w:w="112"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tcPr>
          <w:p w14:paraId="604C8313" w14:textId="77777777" w:rsidR="00000000" w:rsidRDefault="00F072CF">
            <w:pPr>
              <w:keepNext/>
              <w:keepLines/>
              <w:rPr>
                <w:sz w:val="14"/>
              </w:rPr>
            </w:pPr>
          </w:p>
        </w:tc>
        <w:tc>
          <w:tcPr>
            <w:tcW w:w="2444"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tcPr>
          <w:p w14:paraId="724D68D5" w14:textId="77777777" w:rsidR="00000000" w:rsidRDefault="00F072CF">
            <w:pPr>
              <w:keepNext/>
              <w:keepLines/>
              <w:rPr>
                <w:sz w:val="14"/>
              </w:rPr>
            </w:pPr>
          </w:p>
        </w:tc>
      </w:tr>
      <w:tr w:rsidR="00000000" w14:paraId="2F47885B" w14:textId="77777777">
        <w:tc>
          <w:tcPr>
            <w:tcW w:w="2444"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tcPr>
          <w:p w14:paraId="22DC61C1" w14:textId="77777777" w:rsidR="00000000" w:rsidRDefault="00F072CF">
            <w:pPr>
              <w:keepNext/>
              <w:keepLines/>
              <w:rPr>
                <w:sz w:val="14"/>
              </w:rPr>
            </w:pPr>
            <w:r>
              <w:rPr>
                <w:sz w:val="14"/>
              </w:rPr>
              <w:t>7.</w:t>
            </w:r>
          </w:p>
        </w:tc>
        <w:tc>
          <w:tcPr>
            <w:tcW w:w="112"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tcPr>
          <w:p w14:paraId="7B9F0054" w14:textId="77777777" w:rsidR="00000000" w:rsidRDefault="00F072CF">
            <w:pPr>
              <w:keepNext/>
              <w:keepLines/>
              <w:rPr>
                <w:sz w:val="14"/>
              </w:rPr>
            </w:pPr>
          </w:p>
        </w:tc>
        <w:tc>
          <w:tcPr>
            <w:tcW w:w="2444"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tcPr>
          <w:p w14:paraId="1DDC80D7" w14:textId="77777777" w:rsidR="00000000" w:rsidRDefault="00F072CF">
            <w:pPr>
              <w:keepNext/>
              <w:keepLines/>
              <w:rPr>
                <w:sz w:val="14"/>
              </w:rPr>
            </w:pPr>
            <w:r>
              <w:rPr>
                <w:sz w:val="14"/>
              </w:rPr>
              <w:t>8.</w:t>
            </w:r>
          </w:p>
        </w:tc>
      </w:tr>
      <w:tr w:rsidR="00000000" w14:paraId="1C4F240A"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6646D323" w14:textId="3D5D915C" w:rsidR="00000000" w:rsidRDefault="00F072CF">
            <w:pPr>
              <w:keepNext/>
              <w:keepLines/>
              <w:rPr>
                <w:sz w:val="14"/>
              </w:rPr>
            </w:pPr>
            <w:r>
              <w:rPr>
                <w:noProof/>
                <w:sz w:val="14"/>
              </w:rPr>
              <w:drawing>
                <wp:inline distT="0" distB="0" distL="0" distR="0" wp14:anchorId="513A1BDB" wp14:editId="572B90C4">
                  <wp:extent cx="2828925" cy="2009775"/>
                  <wp:effectExtent l="0" t="0" r="0" b="0"/>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28925" cy="2009775"/>
                          </a:xfrm>
                          <a:prstGeom prst="rect">
                            <a:avLst/>
                          </a:prstGeom>
                          <a:noFill/>
                          <a:ln>
                            <a:noFill/>
                          </a:ln>
                        </pic:spPr>
                      </pic:pic>
                    </a:graphicData>
                  </a:graphic>
                </wp:inline>
              </w:drawing>
            </w:r>
          </w:p>
        </w:tc>
        <w:tc>
          <w:tcPr>
            <w:tcW w:w="112"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tcPr>
          <w:p w14:paraId="461EDBE0" w14:textId="77777777" w:rsidR="00000000" w:rsidRDefault="00F072CF">
            <w:pPr>
              <w:keepNext/>
              <w:keepLines/>
              <w:rPr>
                <w:sz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28E60B60" w14:textId="66E3F131" w:rsidR="00000000" w:rsidRDefault="00F072CF">
            <w:pPr>
              <w:keepNext/>
              <w:keepLines/>
              <w:rPr>
                <w:sz w:val="14"/>
              </w:rPr>
            </w:pPr>
            <w:r>
              <w:rPr>
                <w:noProof/>
                <w:sz w:val="14"/>
              </w:rPr>
              <w:drawing>
                <wp:inline distT="0" distB="0" distL="0" distR="0" wp14:anchorId="3D4B735B" wp14:editId="0BA227F7">
                  <wp:extent cx="1419225" cy="2009775"/>
                  <wp:effectExtent l="0" t="0" r="0" b="0"/>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19225" cy="2009775"/>
                          </a:xfrm>
                          <a:prstGeom prst="rect">
                            <a:avLst/>
                          </a:prstGeom>
                          <a:noFill/>
                          <a:ln>
                            <a:noFill/>
                          </a:ln>
                        </pic:spPr>
                      </pic:pic>
                    </a:graphicData>
                  </a:graphic>
                </wp:inline>
              </w:drawing>
            </w:r>
          </w:p>
        </w:tc>
      </w:tr>
    </w:tbl>
    <w:p w14:paraId="23265605" w14:textId="77777777" w:rsidR="00000000" w:rsidRDefault="00F072CF">
      <w:r>
        <w:br w:type="page"/>
      </w:r>
    </w:p>
    <w:p w14:paraId="10BED51C" w14:textId="77777777" w:rsidR="00000000" w:rsidRDefault="00F072CF">
      <w:pPr>
        <w:rPr>
          <w:sz w:val="20"/>
        </w:rPr>
      </w:pPr>
      <w:r>
        <w:rPr>
          <w:b/>
          <w:sz w:val="20"/>
        </w:rPr>
        <w:t>9</w:t>
      </w:r>
      <w:r>
        <w:rPr>
          <w:sz w:val="20"/>
        </w:rPr>
        <w:t xml:space="preserve"> Glas wirkt wohnlich und gibt der puristischen HEWI Designline S 900 Q eine emotionale Note. Seifenspender, Zahnputzbecher und Behälter für WC-Bürste sind speziell für die Bereiche Hotel und Home aus satiniertem Kristallglas gefertigt. </w:t>
      </w:r>
      <w:r>
        <w:rPr>
          <w:sz w:val="20"/>
        </w:rPr>
        <w:t>Foto: HEWI</w:t>
      </w:r>
      <w:r>
        <w:rPr>
          <w:sz w:val="20"/>
        </w:rPr>
        <w:br/>
        <w:t> </w:t>
      </w:r>
      <w:r>
        <w:rPr>
          <w:sz w:val="20"/>
        </w:rPr>
        <w:br/>
      </w:r>
    </w:p>
    <w:p w14:paraId="04025E1B" w14:textId="77777777" w:rsidR="00000000" w:rsidRDefault="00F072CF">
      <w:pPr>
        <w:rPr>
          <w:sz w:val="20"/>
        </w:rPr>
      </w:pPr>
      <w:r>
        <w:rPr>
          <w:b/>
          <w:sz w:val="20"/>
        </w:rPr>
        <w:t>10</w:t>
      </w:r>
      <w:r>
        <w:rPr>
          <w:sz w:val="20"/>
        </w:rPr>
        <w:t xml:space="preserve"> Charakteristisches Merkmal der Designvariante S 900 Q sind ihre schlanken Profile. Die Elemente aus satiniertem Kristallglas bilden einen reizvollen Kontrast zum matten Schwarz. Foto: HEWI</w:t>
      </w:r>
      <w:r>
        <w:rPr>
          <w:sz w:val="20"/>
        </w:rPr>
        <w:br/>
      </w:r>
    </w:p>
    <w:p w14:paraId="69E0D77F" w14:textId="77777777" w:rsidR="00000000" w:rsidRDefault="00F072CF">
      <w:pPr>
        <w:rPr>
          <w:sz w:val="20"/>
        </w:rPr>
      </w:pPr>
      <w:r>
        <w:rPr>
          <w:b/>
          <w:sz w:val="20"/>
        </w:rPr>
        <w:t>11</w:t>
      </w:r>
      <w:r>
        <w:rPr>
          <w:sz w:val="20"/>
        </w:rPr>
        <w:t xml:space="preserve"> Kleines, aber feines Detail der neuen HEWI Des</w:t>
      </w:r>
      <w:r>
        <w:rPr>
          <w:sz w:val="20"/>
        </w:rPr>
        <w:t>ignlinie S 900 Q: die filigrane Ablage als integraler Bestandteil des WC-Papierhalters. Foto: HEWI</w:t>
      </w:r>
      <w:r>
        <w:rPr>
          <w:sz w:val="20"/>
        </w:rPr>
        <w:br/>
      </w:r>
    </w:p>
    <w:p w14:paraId="71B80AFC" w14:textId="77777777" w:rsidR="00000000" w:rsidRDefault="00F072CF">
      <w:pPr>
        <w:rPr>
          <w:sz w:val="20"/>
        </w:rPr>
      </w:pPr>
      <w:r>
        <w:rPr>
          <w:b/>
          <w:sz w:val="20"/>
        </w:rPr>
        <w:t>12</w:t>
      </w:r>
      <w:r>
        <w:rPr>
          <w:sz w:val="20"/>
        </w:rPr>
        <w:t xml:space="preserve"> Handtuchhalter der neuen Designlinie S 900 Q von HEWI in Schwarz. Optional stehen bei den Accessoires von S 900 Q die hochwertigen Oberflächen Edelstahl,</w:t>
      </w:r>
      <w:r>
        <w:rPr>
          <w:sz w:val="20"/>
        </w:rPr>
        <w:t xml:space="preserve"> Chrom und Pulverbeschichtung in zeitlosem Weiß matt und Grau zur Verfügung. Foto: HEWI</w:t>
      </w:r>
      <w:r>
        <w:rPr>
          <w:sz w:val="20"/>
        </w:rPr>
        <w:br/>
        <w:t> </w:t>
      </w:r>
      <w:r>
        <w:rPr>
          <w:sz w:val="20"/>
        </w:rPr>
        <w:br/>
      </w:r>
      <w:r>
        <w:rPr>
          <w:sz w:val="20"/>
        </w:rPr>
        <w:br/>
      </w:r>
    </w:p>
    <w:tbl>
      <w:tblPr>
        <w:tblStyle w:val="TableSimple1"/>
        <w:tblW w:w="5000" w:type="pct"/>
        <w:tblLayout w:type="fixed"/>
        <w:tblCellMar>
          <w:top w:w="0" w:type="dxa"/>
          <w:left w:w="0" w:type="dxa"/>
          <w:bottom w:w="0" w:type="dxa"/>
          <w:right w:w="0" w:type="dxa"/>
        </w:tblCellMar>
        <w:tblLook w:val="0000" w:firstRow="0" w:lastRow="0" w:firstColumn="0" w:lastColumn="0" w:noHBand="0" w:noVBand="0"/>
      </w:tblPr>
      <w:tblGrid>
        <w:gridCol w:w="4767"/>
        <w:gridCol w:w="218"/>
        <w:gridCol w:w="4767"/>
      </w:tblGrid>
      <w:tr w:rsidR="00000000" w14:paraId="505628B1" w14:textId="77777777">
        <w:tc>
          <w:tcPr>
            <w:tcW w:w="2444"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tcPr>
          <w:p w14:paraId="3C8A5C4F" w14:textId="77777777" w:rsidR="00000000" w:rsidRDefault="00F072CF">
            <w:pPr>
              <w:keepNext/>
              <w:keepLines/>
              <w:rPr>
                <w:sz w:val="14"/>
              </w:rPr>
            </w:pPr>
            <w:r>
              <w:rPr>
                <w:sz w:val="14"/>
              </w:rPr>
              <w:t>9.</w:t>
            </w:r>
          </w:p>
        </w:tc>
        <w:tc>
          <w:tcPr>
            <w:tcW w:w="112"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tcPr>
          <w:p w14:paraId="230418CB" w14:textId="77777777" w:rsidR="00000000" w:rsidRDefault="00F072CF">
            <w:pPr>
              <w:keepNext/>
              <w:keepLines/>
              <w:rPr>
                <w:sz w:val="14"/>
              </w:rPr>
            </w:pPr>
          </w:p>
        </w:tc>
        <w:tc>
          <w:tcPr>
            <w:tcW w:w="2444"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tcPr>
          <w:p w14:paraId="6F37F245" w14:textId="77777777" w:rsidR="00000000" w:rsidRDefault="00F072CF">
            <w:pPr>
              <w:keepNext/>
              <w:keepLines/>
              <w:rPr>
                <w:sz w:val="14"/>
              </w:rPr>
            </w:pPr>
            <w:r>
              <w:rPr>
                <w:sz w:val="14"/>
              </w:rPr>
              <w:t>10.</w:t>
            </w:r>
          </w:p>
        </w:tc>
      </w:tr>
      <w:tr w:rsidR="00000000" w14:paraId="335ABA34"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1463F03C" w14:textId="27B0C761" w:rsidR="00000000" w:rsidRDefault="00F072CF">
            <w:pPr>
              <w:keepNext/>
              <w:keepLines/>
              <w:rPr>
                <w:sz w:val="14"/>
              </w:rPr>
            </w:pPr>
            <w:r>
              <w:rPr>
                <w:noProof/>
                <w:sz w:val="14"/>
              </w:rPr>
              <w:drawing>
                <wp:inline distT="0" distB="0" distL="0" distR="0" wp14:anchorId="1C11148E" wp14:editId="7A303D68">
                  <wp:extent cx="2847975" cy="2009775"/>
                  <wp:effectExtent l="0" t="0" r="0" b="0"/>
                  <wp:docPr id="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47975" cy="2009775"/>
                          </a:xfrm>
                          <a:prstGeom prst="rect">
                            <a:avLst/>
                          </a:prstGeom>
                          <a:noFill/>
                          <a:ln>
                            <a:noFill/>
                          </a:ln>
                        </pic:spPr>
                      </pic:pic>
                    </a:graphicData>
                  </a:graphic>
                </wp:inline>
              </w:drawing>
            </w:r>
          </w:p>
        </w:tc>
        <w:tc>
          <w:tcPr>
            <w:tcW w:w="112"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tcPr>
          <w:p w14:paraId="5903F0C8" w14:textId="77777777" w:rsidR="00000000" w:rsidRDefault="00F072CF">
            <w:pPr>
              <w:keepNext/>
              <w:keepLines/>
              <w:rPr>
                <w:sz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07391156" w14:textId="147525F9" w:rsidR="00000000" w:rsidRDefault="00F072CF">
            <w:pPr>
              <w:keepNext/>
              <w:keepLines/>
              <w:rPr>
                <w:sz w:val="14"/>
              </w:rPr>
            </w:pPr>
            <w:r>
              <w:rPr>
                <w:noProof/>
                <w:sz w:val="14"/>
              </w:rPr>
              <w:drawing>
                <wp:inline distT="0" distB="0" distL="0" distR="0" wp14:anchorId="564E4A26" wp14:editId="3035A12E">
                  <wp:extent cx="1419225" cy="2009775"/>
                  <wp:effectExtent l="0" t="0" r="0" b="0"/>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9225" cy="2009775"/>
                          </a:xfrm>
                          <a:prstGeom prst="rect">
                            <a:avLst/>
                          </a:prstGeom>
                          <a:noFill/>
                          <a:ln>
                            <a:noFill/>
                          </a:ln>
                        </pic:spPr>
                      </pic:pic>
                    </a:graphicData>
                  </a:graphic>
                </wp:inline>
              </w:drawing>
            </w:r>
          </w:p>
        </w:tc>
      </w:tr>
      <w:tr w:rsidR="00000000" w14:paraId="5B62480E" w14:textId="77777777">
        <w:tc>
          <w:tcPr>
            <w:tcW w:w="2444"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tcPr>
          <w:p w14:paraId="3AA62BF1" w14:textId="77777777" w:rsidR="00000000" w:rsidRDefault="00F072CF">
            <w:pPr>
              <w:keepNext/>
              <w:keepLines/>
              <w:rPr>
                <w:sz w:val="14"/>
              </w:rPr>
            </w:pPr>
          </w:p>
        </w:tc>
        <w:tc>
          <w:tcPr>
            <w:tcW w:w="112"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tcPr>
          <w:p w14:paraId="13F0883B" w14:textId="77777777" w:rsidR="00000000" w:rsidRDefault="00F072CF">
            <w:pPr>
              <w:keepNext/>
              <w:keepLines/>
              <w:rPr>
                <w:sz w:val="14"/>
              </w:rPr>
            </w:pPr>
          </w:p>
        </w:tc>
        <w:tc>
          <w:tcPr>
            <w:tcW w:w="2444"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tcPr>
          <w:p w14:paraId="0DA70472" w14:textId="77777777" w:rsidR="00000000" w:rsidRDefault="00F072CF">
            <w:pPr>
              <w:keepNext/>
              <w:keepLines/>
              <w:rPr>
                <w:sz w:val="14"/>
              </w:rPr>
            </w:pPr>
          </w:p>
        </w:tc>
      </w:tr>
      <w:tr w:rsidR="00000000" w14:paraId="0C251AD3" w14:textId="77777777">
        <w:tc>
          <w:tcPr>
            <w:tcW w:w="2444"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tcPr>
          <w:p w14:paraId="6473153A" w14:textId="77777777" w:rsidR="00000000" w:rsidRDefault="00F072CF">
            <w:pPr>
              <w:keepNext/>
              <w:keepLines/>
              <w:rPr>
                <w:sz w:val="14"/>
              </w:rPr>
            </w:pPr>
            <w:r>
              <w:rPr>
                <w:sz w:val="14"/>
              </w:rPr>
              <w:t>11.</w:t>
            </w:r>
          </w:p>
        </w:tc>
        <w:tc>
          <w:tcPr>
            <w:tcW w:w="112"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tcPr>
          <w:p w14:paraId="2E02519A" w14:textId="77777777" w:rsidR="00000000" w:rsidRDefault="00F072CF">
            <w:pPr>
              <w:keepNext/>
              <w:keepLines/>
              <w:rPr>
                <w:sz w:val="14"/>
              </w:rPr>
            </w:pPr>
          </w:p>
        </w:tc>
        <w:tc>
          <w:tcPr>
            <w:tcW w:w="2444"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tcPr>
          <w:p w14:paraId="2A013A44" w14:textId="77777777" w:rsidR="00000000" w:rsidRDefault="00F072CF">
            <w:pPr>
              <w:keepNext/>
              <w:keepLines/>
              <w:rPr>
                <w:sz w:val="14"/>
              </w:rPr>
            </w:pPr>
            <w:r>
              <w:rPr>
                <w:sz w:val="14"/>
              </w:rPr>
              <w:t>12.</w:t>
            </w:r>
          </w:p>
        </w:tc>
      </w:tr>
      <w:tr w:rsidR="00000000" w14:paraId="3F892FB1"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0682B525" w14:textId="00054F45" w:rsidR="00000000" w:rsidRDefault="00F072CF">
            <w:pPr>
              <w:keepNext/>
              <w:keepLines/>
              <w:rPr>
                <w:sz w:val="14"/>
              </w:rPr>
            </w:pPr>
            <w:r>
              <w:rPr>
                <w:noProof/>
                <w:sz w:val="14"/>
              </w:rPr>
              <w:drawing>
                <wp:inline distT="0" distB="0" distL="0" distR="0" wp14:anchorId="147F8759" wp14:editId="2C66D4FA">
                  <wp:extent cx="1419225" cy="2009775"/>
                  <wp:effectExtent l="0" t="0" r="0" b="0"/>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9225" cy="2009775"/>
                          </a:xfrm>
                          <a:prstGeom prst="rect">
                            <a:avLst/>
                          </a:prstGeom>
                          <a:noFill/>
                          <a:ln>
                            <a:noFill/>
                          </a:ln>
                        </pic:spPr>
                      </pic:pic>
                    </a:graphicData>
                  </a:graphic>
                </wp:inline>
              </w:drawing>
            </w:r>
          </w:p>
        </w:tc>
        <w:tc>
          <w:tcPr>
            <w:tcW w:w="112"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tcPr>
          <w:p w14:paraId="5F6C1186" w14:textId="77777777" w:rsidR="00000000" w:rsidRDefault="00F072CF">
            <w:pPr>
              <w:keepNext/>
              <w:keepLines/>
              <w:rPr>
                <w:sz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4FE92DA7" w14:textId="6A966602" w:rsidR="00000000" w:rsidRDefault="00F072CF">
            <w:pPr>
              <w:keepNext/>
              <w:keepLines/>
              <w:rPr>
                <w:sz w:val="14"/>
              </w:rPr>
            </w:pPr>
            <w:r>
              <w:rPr>
                <w:noProof/>
                <w:sz w:val="14"/>
              </w:rPr>
              <w:drawing>
                <wp:inline distT="0" distB="0" distL="0" distR="0" wp14:anchorId="7B781840" wp14:editId="1CCFCA73">
                  <wp:extent cx="2847975" cy="2009775"/>
                  <wp:effectExtent l="0" t="0" r="0" b="0"/>
                  <wp:docPr id="1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47975" cy="2009775"/>
                          </a:xfrm>
                          <a:prstGeom prst="rect">
                            <a:avLst/>
                          </a:prstGeom>
                          <a:noFill/>
                          <a:ln>
                            <a:noFill/>
                          </a:ln>
                        </pic:spPr>
                      </pic:pic>
                    </a:graphicData>
                  </a:graphic>
                </wp:inline>
              </w:drawing>
            </w:r>
          </w:p>
        </w:tc>
      </w:tr>
    </w:tbl>
    <w:p w14:paraId="0CF772D8" w14:textId="77777777" w:rsidR="00000000" w:rsidRDefault="00F072CF">
      <w:r>
        <w:br w:type="page"/>
      </w:r>
    </w:p>
    <w:p w14:paraId="0BFD7E45" w14:textId="77777777" w:rsidR="00000000" w:rsidRDefault="00F072CF">
      <w:pPr>
        <w:rPr>
          <w:sz w:val="20"/>
        </w:rPr>
      </w:pPr>
      <w:r>
        <w:rPr>
          <w:b/>
          <w:sz w:val="20"/>
        </w:rPr>
        <w:t>13</w:t>
      </w:r>
      <w:r>
        <w:rPr>
          <w:sz w:val="20"/>
        </w:rPr>
        <w:t xml:space="preserve"> Puristische Handtuchhaken in Schwarz matt, eines von vielen Accessoires der neuen Designvariante S 900 Q von HEWI. Foto: HEW</w:t>
      </w:r>
      <w:r>
        <w:rPr>
          <w:sz w:val="20"/>
        </w:rPr>
        <w:t>I</w:t>
      </w:r>
      <w:r>
        <w:rPr>
          <w:sz w:val="20"/>
        </w:rPr>
        <w:br/>
        <w:t> </w:t>
      </w:r>
      <w:r>
        <w:rPr>
          <w:sz w:val="20"/>
        </w:rPr>
        <w:br/>
      </w:r>
    </w:p>
    <w:p w14:paraId="16E1E094" w14:textId="77777777" w:rsidR="00000000" w:rsidRDefault="00F072CF">
      <w:pPr>
        <w:rPr>
          <w:sz w:val="20"/>
        </w:rPr>
      </w:pPr>
      <w:r>
        <w:rPr>
          <w:b/>
          <w:sz w:val="20"/>
        </w:rPr>
        <w:t>14</w:t>
      </w:r>
      <w:r>
        <w:rPr>
          <w:sz w:val="20"/>
        </w:rPr>
        <w:t xml:space="preserve"> Schlicht und hochwertig sind die Accessoires der neuen HEWI Designline S 900 Q. Die Ablagefläche ist aus satiniertem Kristallglas gefertigt, die Halteelemente aus Edelstahl pulverbeschichtet. Charakteristisch ist die quadratische Wandanbindung. Fot</w:t>
      </w:r>
      <w:r>
        <w:rPr>
          <w:sz w:val="20"/>
        </w:rPr>
        <w:t>o: HEWI</w:t>
      </w:r>
      <w:r>
        <w:rPr>
          <w:sz w:val="20"/>
        </w:rPr>
        <w:br/>
      </w:r>
    </w:p>
    <w:p w14:paraId="72715A7D" w14:textId="77777777" w:rsidR="00000000" w:rsidRDefault="00F072CF">
      <w:pPr>
        <w:rPr>
          <w:sz w:val="20"/>
        </w:rPr>
      </w:pPr>
      <w:r>
        <w:rPr>
          <w:b/>
          <w:sz w:val="20"/>
        </w:rPr>
        <w:t>15</w:t>
      </w:r>
      <w:r>
        <w:rPr>
          <w:sz w:val="20"/>
        </w:rPr>
        <w:t xml:space="preserve"> Unverzichtbares Detail und Blickfang im Badezimmer: der neue WC-Papierhalter in Schwarz matt. Die Vielfalt der neuen Designlinie S 900 Q von HEWI ermöglicht es, für die unterschiedlichsten Stilwelten das passende Accessoire zu finden. Foto: HEW</w:t>
      </w:r>
      <w:r>
        <w:rPr>
          <w:sz w:val="20"/>
        </w:rPr>
        <w:t>I</w:t>
      </w:r>
      <w:r>
        <w:rPr>
          <w:sz w:val="20"/>
        </w:rPr>
        <w:br/>
      </w:r>
      <w:r>
        <w:rPr>
          <w:sz w:val="20"/>
        </w:rPr>
        <w:br/>
      </w:r>
    </w:p>
    <w:tbl>
      <w:tblPr>
        <w:tblStyle w:val="TableSimple1"/>
        <w:tblW w:w="5000" w:type="pct"/>
        <w:tblLayout w:type="fixed"/>
        <w:tblCellMar>
          <w:top w:w="0" w:type="dxa"/>
          <w:left w:w="0" w:type="dxa"/>
          <w:bottom w:w="0" w:type="dxa"/>
          <w:right w:w="0" w:type="dxa"/>
        </w:tblCellMar>
        <w:tblLook w:val="0000" w:firstRow="0" w:lastRow="0" w:firstColumn="0" w:lastColumn="0" w:noHBand="0" w:noVBand="0"/>
      </w:tblPr>
      <w:tblGrid>
        <w:gridCol w:w="4767"/>
        <w:gridCol w:w="218"/>
        <w:gridCol w:w="4767"/>
      </w:tblGrid>
      <w:tr w:rsidR="00000000" w14:paraId="5ECC7D05" w14:textId="77777777">
        <w:tc>
          <w:tcPr>
            <w:tcW w:w="2444"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tcPr>
          <w:p w14:paraId="01A96D9E" w14:textId="77777777" w:rsidR="00000000" w:rsidRDefault="00F072CF">
            <w:pPr>
              <w:keepNext/>
              <w:keepLines/>
              <w:rPr>
                <w:sz w:val="14"/>
              </w:rPr>
            </w:pPr>
            <w:r>
              <w:rPr>
                <w:sz w:val="14"/>
              </w:rPr>
              <w:t>13.</w:t>
            </w:r>
          </w:p>
        </w:tc>
        <w:tc>
          <w:tcPr>
            <w:tcW w:w="112"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tcPr>
          <w:p w14:paraId="5BDEF1C8" w14:textId="77777777" w:rsidR="00000000" w:rsidRDefault="00F072CF">
            <w:pPr>
              <w:keepNext/>
              <w:keepLines/>
              <w:rPr>
                <w:sz w:val="14"/>
              </w:rPr>
            </w:pPr>
          </w:p>
        </w:tc>
        <w:tc>
          <w:tcPr>
            <w:tcW w:w="2444"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tcPr>
          <w:p w14:paraId="12EE6605" w14:textId="77777777" w:rsidR="00000000" w:rsidRDefault="00F072CF">
            <w:pPr>
              <w:keepNext/>
              <w:keepLines/>
              <w:rPr>
                <w:sz w:val="14"/>
              </w:rPr>
            </w:pPr>
            <w:r>
              <w:rPr>
                <w:sz w:val="14"/>
              </w:rPr>
              <w:t>14.</w:t>
            </w:r>
          </w:p>
        </w:tc>
      </w:tr>
      <w:tr w:rsidR="00000000" w14:paraId="2A5F15E6"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65E5134A" w14:textId="6A02FBEF" w:rsidR="00000000" w:rsidRDefault="00F072CF">
            <w:pPr>
              <w:keepNext/>
              <w:keepLines/>
              <w:rPr>
                <w:sz w:val="14"/>
              </w:rPr>
            </w:pPr>
            <w:r>
              <w:rPr>
                <w:noProof/>
                <w:sz w:val="14"/>
              </w:rPr>
              <w:drawing>
                <wp:inline distT="0" distB="0" distL="0" distR="0" wp14:anchorId="494754EC" wp14:editId="1366CE3F">
                  <wp:extent cx="2009775" cy="2009775"/>
                  <wp:effectExtent l="0" t="0" r="0" b="0"/>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09775" cy="2009775"/>
                          </a:xfrm>
                          <a:prstGeom prst="rect">
                            <a:avLst/>
                          </a:prstGeom>
                          <a:noFill/>
                          <a:ln>
                            <a:noFill/>
                          </a:ln>
                        </pic:spPr>
                      </pic:pic>
                    </a:graphicData>
                  </a:graphic>
                </wp:inline>
              </w:drawing>
            </w:r>
          </w:p>
        </w:tc>
        <w:tc>
          <w:tcPr>
            <w:tcW w:w="112"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tcPr>
          <w:p w14:paraId="2021DBFF" w14:textId="77777777" w:rsidR="00000000" w:rsidRDefault="00F072CF">
            <w:pPr>
              <w:keepNext/>
              <w:keepLines/>
              <w:rPr>
                <w:sz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4E017E82" w14:textId="739AD867" w:rsidR="00000000" w:rsidRDefault="00F072CF">
            <w:pPr>
              <w:keepNext/>
              <w:keepLines/>
              <w:rPr>
                <w:sz w:val="14"/>
              </w:rPr>
            </w:pPr>
            <w:r>
              <w:rPr>
                <w:noProof/>
                <w:sz w:val="14"/>
              </w:rPr>
              <w:drawing>
                <wp:inline distT="0" distB="0" distL="0" distR="0" wp14:anchorId="5091BD5F" wp14:editId="0CC81A05">
                  <wp:extent cx="2847975" cy="2009775"/>
                  <wp:effectExtent l="0" t="0" r="0" b="0"/>
                  <wp:docPr id="1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47975" cy="2009775"/>
                          </a:xfrm>
                          <a:prstGeom prst="rect">
                            <a:avLst/>
                          </a:prstGeom>
                          <a:noFill/>
                          <a:ln>
                            <a:noFill/>
                          </a:ln>
                        </pic:spPr>
                      </pic:pic>
                    </a:graphicData>
                  </a:graphic>
                </wp:inline>
              </w:drawing>
            </w:r>
          </w:p>
        </w:tc>
      </w:tr>
      <w:tr w:rsidR="00000000" w14:paraId="3523321E" w14:textId="77777777">
        <w:tc>
          <w:tcPr>
            <w:tcW w:w="2444"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tcPr>
          <w:p w14:paraId="1CD7D5C6" w14:textId="77777777" w:rsidR="00000000" w:rsidRDefault="00F072CF">
            <w:pPr>
              <w:keepNext/>
              <w:keepLines/>
              <w:rPr>
                <w:sz w:val="14"/>
              </w:rPr>
            </w:pPr>
          </w:p>
        </w:tc>
        <w:tc>
          <w:tcPr>
            <w:tcW w:w="112"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tcPr>
          <w:p w14:paraId="1F30CFC5" w14:textId="77777777" w:rsidR="00000000" w:rsidRDefault="00F072CF">
            <w:pPr>
              <w:keepNext/>
              <w:keepLines/>
              <w:rPr>
                <w:sz w:val="14"/>
              </w:rPr>
            </w:pPr>
          </w:p>
        </w:tc>
        <w:tc>
          <w:tcPr>
            <w:tcW w:w="2444"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tcPr>
          <w:p w14:paraId="2E9F6CF1" w14:textId="77777777" w:rsidR="00000000" w:rsidRDefault="00F072CF">
            <w:pPr>
              <w:keepNext/>
              <w:keepLines/>
              <w:rPr>
                <w:sz w:val="14"/>
              </w:rPr>
            </w:pPr>
          </w:p>
        </w:tc>
      </w:tr>
      <w:tr w:rsidR="00000000" w14:paraId="39903211" w14:textId="77777777">
        <w:tc>
          <w:tcPr>
            <w:tcW w:w="2444"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tcPr>
          <w:p w14:paraId="22467733" w14:textId="77777777" w:rsidR="00000000" w:rsidRDefault="00F072CF">
            <w:pPr>
              <w:keepNext/>
              <w:keepLines/>
              <w:rPr>
                <w:sz w:val="14"/>
              </w:rPr>
            </w:pPr>
            <w:r>
              <w:rPr>
                <w:sz w:val="14"/>
              </w:rPr>
              <w:t>15.</w:t>
            </w:r>
          </w:p>
        </w:tc>
        <w:tc>
          <w:tcPr>
            <w:tcW w:w="112"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tcPr>
          <w:p w14:paraId="0457B241" w14:textId="77777777" w:rsidR="00000000" w:rsidRDefault="00F072CF">
            <w:pPr>
              <w:keepNext/>
              <w:keepLines/>
              <w:rPr>
                <w:sz w:val="14"/>
              </w:rPr>
            </w:pPr>
          </w:p>
        </w:tc>
        <w:tc>
          <w:tcPr>
            <w:tcW w:w="2444"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tcPr>
          <w:p w14:paraId="335E091B" w14:textId="77777777" w:rsidR="00000000" w:rsidRDefault="00F072CF">
            <w:pPr>
              <w:keepNext/>
              <w:keepLines/>
              <w:rPr>
                <w:sz w:val="14"/>
              </w:rPr>
            </w:pPr>
          </w:p>
        </w:tc>
      </w:tr>
      <w:tr w:rsidR="00000000" w14:paraId="682333C0"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6BDD872C" w14:textId="1AF82111" w:rsidR="00000000" w:rsidRDefault="00F072CF">
            <w:pPr>
              <w:keepNext/>
              <w:keepLines/>
              <w:rPr>
                <w:sz w:val="14"/>
              </w:rPr>
            </w:pPr>
            <w:r>
              <w:rPr>
                <w:noProof/>
                <w:sz w:val="14"/>
              </w:rPr>
              <w:drawing>
                <wp:inline distT="0" distB="0" distL="0" distR="0" wp14:anchorId="021AC4F9" wp14:editId="722BF237">
                  <wp:extent cx="2847975" cy="2009775"/>
                  <wp:effectExtent l="0" t="0" r="0" b="0"/>
                  <wp:docPr id="1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47975" cy="2009775"/>
                          </a:xfrm>
                          <a:prstGeom prst="rect">
                            <a:avLst/>
                          </a:prstGeom>
                          <a:noFill/>
                          <a:ln>
                            <a:noFill/>
                          </a:ln>
                        </pic:spPr>
                      </pic:pic>
                    </a:graphicData>
                  </a:graphic>
                </wp:inline>
              </w:drawing>
            </w:r>
          </w:p>
        </w:tc>
        <w:tc>
          <w:tcPr>
            <w:tcW w:w="112"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tcPr>
          <w:p w14:paraId="2C978A63" w14:textId="77777777" w:rsidR="00000000" w:rsidRDefault="00F072CF">
            <w:pPr>
              <w:keepNext/>
              <w:keepLines/>
              <w:rPr>
                <w:sz w:val="20"/>
              </w:rPr>
            </w:pPr>
          </w:p>
        </w:tc>
        <w:tc>
          <w:tcPr>
            <w:tcW w:w="2444"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tcPr>
          <w:p w14:paraId="4CA4C4EA" w14:textId="77777777" w:rsidR="00000000" w:rsidRDefault="00F072CF">
            <w:pPr>
              <w:keepNext/>
              <w:keepLines/>
              <w:rPr>
                <w:sz w:val="20"/>
              </w:rPr>
            </w:pPr>
          </w:p>
        </w:tc>
      </w:tr>
    </w:tbl>
    <w:p w14:paraId="2985386C" w14:textId="77777777" w:rsidR="00000000" w:rsidRDefault="00F072CF">
      <w:r>
        <w:br w:type="page"/>
      </w:r>
    </w:p>
    <w:tbl>
      <w:tblPr>
        <w:tblStyle w:val="TableSimple1"/>
        <w:tblW w:w="5000" w:type="pct"/>
        <w:tblLayout w:type="fixed"/>
        <w:tblCellMar>
          <w:top w:w="0" w:type="dxa"/>
          <w:left w:w="0" w:type="dxa"/>
          <w:bottom w:w="0" w:type="dxa"/>
          <w:right w:w="227" w:type="dxa"/>
        </w:tblCellMar>
        <w:tblLook w:val="0000" w:firstRow="0" w:lastRow="0" w:firstColumn="0" w:lastColumn="0" w:noHBand="0" w:noVBand="0"/>
      </w:tblPr>
      <w:tblGrid>
        <w:gridCol w:w="2232"/>
        <w:gridCol w:w="2233"/>
        <w:gridCol w:w="2233"/>
        <w:gridCol w:w="690"/>
        <w:gridCol w:w="2364"/>
      </w:tblGrid>
      <w:tr w:rsidR="00000000" w14:paraId="287EDBD9" w14:textId="77777777">
        <w:tc>
          <w:tcPr>
            <w:tcW w:w="3400" w:type="pct"/>
            <w:gridSpan w:val="3"/>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227" w:type="dxa"/>
            </w:tcMar>
          </w:tcPr>
          <w:p w14:paraId="76D261BF" w14:textId="77777777" w:rsidR="00000000" w:rsidRDefault="00F072CF">
            <w:pPr>
              <w:spacing w:before="240" w:after="240"/>
              <w:rPr>
                <w:sz w:val="24"/>
              </w:rPr>
            </w:pPr>
            <w:r>
              <w:rPr>
                <w:b/>
                <w:sz w:val="24"/>
              </w:rPr>
              <w:t>HEWI Heinrich Wilke GmbH</w:t>
            </w:r>
          </w:p>
          <w:p w14:paraId="7FFCC668" w14:textId="77777777" w:rsidR="00000000" w:rsidRDefault="00F072CF">
            <w:pPr>
              <w:spacing w:before="240" w:after="240"/>
              <w:rPr>
                <w:sz w:val="24"/>
              </w:rPr>
            </w:pPr>
            <w:r>
              <w:rPr>
                <w:sz w:val="24"/>
              </w:rPr>
              <w:t>Seit seiner Gründung 1929 hat sich HEWI zu einem Systemanbieter für übergreifende Lösungen in den Bereichen Baubeschlag, Sanitär-Accessoires sowie barrierefreier Produkte entwickelt. In den ver</w:t>
            </w:r>
            <w:r>
              <w:rPr>
                <w:sz w:val="24"/>
              </w:rPr>
              <w:t>gangenen 90 Jahren ist das Unternehmen zum Themenführer im Bereich Barrierefreiheit und zum anerkannten Experten in Sachen Systemdesign gewachsen. Gemäß des Universal Designs stehen für HEWI die individuellen Bedürfnisse des Menschen im Mittelpunkt. </w:t>
            </w:r>
          </w:p>
          <w:p w14:paraId="1F5484E3" w14:textId="77777777" w:rsidR="00000000" w:rsidRDefault="00F072CF">
            <w:pPr>
              <w:rPr>
                <w:sz w:val="24"/>
              </w:rPr>
            </w:pPr>
            <w:r>
              <w:rPr>
                <w:sz w:val="24"/>
              </w:rPr>
              <w:br/>
            </w:r>
          </w:p>
        </w:tc>
        <w:tc>
          <w:tcPr>
            <w:tcW w:w="350"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227" w:type="dxa"/>
            </w:tcMar>
          </w:tcPr>
          <w:p w14:paraId="087AAABF" w14:textId="77777777" w:rsidR="00000000" w:rsidRDefault="00F072CF">
            <w:pPr>
              <w:rPr>
                <w:sz w:val="24"/>
              </w:rPr>
            </w:pPr>
          </w:p>
        </w:tc>
        <w:tc>
          <w:tcPr>
            <w:tcW w:w="1200" w:type="pct"/>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227" w:type="dxa"/>
            </w:tcMar>
          </w:tcPr>
          <w:p w14:paraId="64F5104A" w14:textId="77777777" w:rsidR="00000000" w:rsidRDefault="00F072CF">
            <w:pPr>
              <w:rPr>
                <w:sz w:val="24"/>
              </w:rPr>
            </w:pPr>
            <w:r>
              <w:rPr>
                <w:sz w:val="24"/>
              </w:rPr>
              <w:br/>
            </w:r>
          </w:p>
        </w:tc>
      </w:tr>
      <w:tr w:rsidR="00000000" w14:paraId="5A6AA04F" w14:textId="77777777">
        <w:tblPrEx>
          <w:tblCellMar>
            <w:left w:w="108" w:type="dxa"/>
            <w:right w:w="108" w:type="dxa"/>
          </w:tblCellMar>
        </w:tblPrEx>
        <w:trPr>
          <w:gridAfter w:val="2"/>
          <w:wAfter w:w="3023" w:type="dxa"/>
        </w:trPr>
        <w:tc>
          <w:tcPr>
            <w:tcW w:w="2243"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227" w:type="dxa"/>
            </w:tcMar>
          </w:tcPr>
          <w:p w14:paraId="25C4DC11" w14:textId="77777777" w:rsidR="00000000" w:rsidRDefault="00F072CF">
            <w:pPr>
              <w:rPr>
                <w:sz w:val="24"/>
              </w:rPr>
            </w:pPr>
          </w:p>
        </w:tc>
        <w:tc>
          <w:tcPr>
            <w:tcW w:w="2243"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227" w:type="dxa"/>
            </w:tcMar>
          </w:tcPr>
          <w:p w14:paraId="0C3B2F8D" w14:textId="77777777" w:rsidR="00000000" w:rsidRDefault="00F072CF">
            <w:pPr>
              <w:rPr>
                <w:sz w:val="24"/>
              </w:rPr>
            </w:pPr>
          </w:p>
        </w:tc>
        <w:tc>
          <w:tcPr>
            <w:tcW w:w="2243"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227" w:type="dxa"/>
            </w:tcMar>
          </w:tcPr>
          <w:p w14:paraId="559BF09D" w14:textId="77777777" w:rsidR="00000000" w:rsidRDefault="00F072CF">
            <w:pPr>
              <w:rPr>
                <w:sz w:val="24"/>
              </w:rPr>
            </w:pPr>
          </w:p>
        </w:tc>
      </w:tr>
    </w:tbl>
    <w:p w14:paraId="4794D868" w14:textId="77777777" w:rsidR="00000000" w:rsidRDefault="00F072CF"/>
    <w:sectPr w:rsidR="00000000">
      <w:headerReference w:type="default" r:id="rId21"/>
      <w:footerReference w:type="default" r:id="rId22"/>
      <w:headerReference w:type="first" r:id="rId23"/>
      <w:footerReference w:type="first" r:id="rId24"/>
      <w:pgSz w:w="11906" w:h="16838"/>
      <w:pgMar w:top="2778" w:right="1020" w:bottom="1134" w:left="1134" w:header="964" w:footer="283" w:gutter="0"/>
      <w:cols w:space="708"/>
      <w:formProt w:val="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E6B33C" w14:textId="77777777" w:rsidR="00000000" w:rsidRDefault="00F072CF">
      <w:r>
        <w:separator/>
      </w:r>
    </w:p>
  </w:endnote>
  <w:endnote w:type="continuationSeparator" w:id="0">
    <w:p w14:paraId="63962F6F" w14:textId="77777777" w:rsidR="00000000" w:rsidRDefault="00F072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Roboto">
    <w:altName w:val="Arial"/>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Simple1"/>
      <w:tblW w:w="5000" w:type="pct"/>
      <w:tblLayout w:type="fixed"/>
      <w:tblCellMar>
        <w:top w:w="0" w:type="dxa"/>
        <w:bottom w:w="0" w:type="dxa"/>
      </w:tblCellMar>
      <w:tblLook w:val="0000" w:firstRow="0" w:lastRow="0" w:firstColumn="0" w:lastColumn="0" w:noHBand="0" w:noVBand="0"/>
    </w:tblPr>
    <w:tblGrid>
      <w:gridCol w:w="9557"/>
      <w:gridCol w:w="195"/>
    </w:tblGrid>
    <w:tr w:rsidR="00000000" w14:paraId="004C5603" w14:textId="77777777">
      <w:tblPrEx>
        <w:tblCellMar>
          <w:top w:w="0" w:type="dxa"/>
          <w:bottom w:w="0" w:type="dxa"/>
        </w:tblCellMar>
      </w:tblPrEx>
      <w:tc>
        <w:tcPr>
          <w:tcW w:w="4900" w:type="pct"/>
          <w:tcBorders>
            <w:top w:val="none" w:sz="4" w:space="0" w:color="D3D3D3"/>
            <w:left w:val="none" w:sz="4" w:space="0" w:color="D3D3D3"/>
            <w:bottom w:val="none" w:sz="4" w:space="0" w:color="D3D3D3"/>
            <w:right w:val="none" w:sz="4" w:space="0" w:color="D3D3D3"/>
          </w:tcBorders>
          <w:shd w:val="clear" w:color="auto" w:fill="auto"/>
          <w:tcMar>
            <w:top w:w="0" w:type="dxa"/>
            <w:left w:w="0" w:type="dxa"/>
            <w:bottom w:w="0" w:type="dxa"/>
            <w:right w:w="0" w:type="dxa"/>
          </w:tcMar>
          <w:vAlign w:val="bottom"/>
        </w:tcPr>
        <w:p w14:paraId="7D45C9D6" w14:textId="77777777" w:rsidR="00000000" w:rsidRDefault="00F072CF">
          <w:pPr>
            <w:rPr>
              <w:sz w:val="24"/>
            </w:rPr>
          </w:pPr>
        </w:p>
      </w:tc>
      <w:tc>
        <w:tcPr>
          <w:tcW w:w="100" w:type="pct"/>
          <w:tcBorders>
            <w:top w:val="none" w:sz="4" w:space="0" w:color="D3D3D3"/>
            <w:left w:val="none" w:sz="4" w:space="0" w:color="D3D3D3"/>
            <w:bottom w:val="none" w:sz="4" w:space="0" w:color="D3D3D3"/>
            <w:right w:val="none" w:sz="4" w:space="0" w:color="D3D3D3"/>
          </w:tcBorders>
          <w:shd w:val="clear" w:color="auto" w:fill="auto"/>
          <w:tcMar>
            <w:top w:w="0" w:type="dxa"/>
            <w:left w:w="0" w:type="dxa"/>
            <w:bottom w:w="0" w:type="dxa"/>
            <w:right w:w="0" w:type="dxa"/>
          </w:tcMar>
          <w:vAlign w:val="bottom"/>
        </w:tcPr>
        <w:p w14:paraId="795D0316" w14:textId="77777777" w:rsidR="00000000" w:rsidRDefault="00F072CF">
          <w:pPr>
            <w:rPr>
              <w:sz w:val="24"/>
            </w:rPr>
          </w:pPr>
          <w:r>
            <w:rPr>
              <w:sz w:val="24"/>
            </w:rPr>
            <w:fldChar w:fldCharType="begin"/>
          </w:r>
          <w:r>
            <w:rPr>
              <w:sz w:val="24"/>
            </w:rPr>
            <w:instrText>PAGE \* ARABIC</w:instrText>
          </w:r>
          <w:r>
            <w:rPr>
              <w:sz w:val="24"/>
            </w:rPr>
            <w:fldChar w:fldCharType="separate"/>
          </w:r>
          <w:r>
            <w:rPr>
              <w:sz w:val="24"/>
            </w:rPr>
            <w:t>#</w:t>
          </w:r>
          <w:r>
            <w:rPr>
              <w:sz w:val="24"/>
            </w:rPr>
            <w:fldChar w:fldCharType="end"/>
          </w:r>
        </w:p>
      </w:tc>
    </w:tr>
  </w:tbl>
  <w:p w14:paraId="0B8C5DAD" w14:textId="77777777" w:rsidR="00000000" w:rsidRDefault="00F072CF">
    <w:pPr>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Simple1"/>
      <w:tblW w:w="5000" w:type="pct"/>
      <w:tblLayout w:type="fixed"/>
      <w:tblCellMar>
        <w:top w:w="0" w:type="dxa"/>
        <w:left w:w="0" w:type="dxa"/>
        <w:bottom w:w="0" w:type="dxa"/>
        <w:right w:w="0" w:type="dxa"/>
      </w:tblCellMar>
      <w:tblLook w:val="0000" w:firstRow="0" w:lastRow="0" w:firstColumn="0" w:lastColumn="0" w:noHBand="0" w:noVBand="0"/>
    </w:tblPr>
    <w:tblGrid>
      <w:gridCol w:w="9557"/>
      <w:gridCol w:w="195"/>
    </w:tblGrid>
    <w:tr w:rsidR="00000000" w14:paraId="0D78C719" w14:textId="77777777">
      <w:tc>
        <w:tcPr>
          <w:tcW w:w="4900" w:type="pct"/>
          <w:tcBorders>
            <w:top w:val="none" w:sz="4" w:space="0" w:color="D3D3D3"/>
            <w:left w:val="none" w:sz="4" w:space="0" w:color="D3D3D3"/>
            <w:bottom w:val="none" w:sz="4" w:space="0" w:color="D3D3D3"/>
            <w:right w:val="none" w:sz="4" w:space="0" w:color="D3D3D3"/>
          </w:tcBorders>
          <w:shd w:val="clear" w:color="auto" w:fill="auto"/>
          <w:tcMar>
            <w:top w:w="0" w:type="dxa"/>
            <w:left w:w="0" w:type="dxa"/>
            <w:bottom w:w="0" w:type="dxa"/>
            <w:right w:w="0" w:type="dxa"/>
          </w:tcMar>
          <w:vAlign w:val="bottom"/>
        </w:tcPr>
        <w:p w14:paraId="424253EC" w14:textId="77777777" w:rsidR="00000000" w:rsidRDefault="00F072CF">
          <w:pPr>
            <w:rPr>
              <w:b/>
              <w:color w:val="343434"/>
              <w:sz w:val="52"/>
            </w:rPr>
          </w:pPr>
        </w:p>
      </w:tc>
      <w:tc>
        <w:tcPr>
          <w:tcW w:w="100" w:type="pct"/>
          <w:tcBorders>
            <w:top w:val="none" w:sz="4" w:space="0" w:color="D3D3D3"/>
            <w:left w:val="none" w:sz="4" w:space="0" w:color="D3D3D3"/>
            <w:bottom w:val="none" w:sz="4" w:space="0" w:color="D3D3D3"/>
            <w:right w:val="none" w:sz="4" w:space="0" w:color="D3D3D3"/>
          </w:tcBorders>
          <w:shd w:val="clear" w:color="auto" w:fill="auto"/>
          <w:tcMar>
            <w:top w:w="0" w:type="dxa"/>
            <w:left w:w="0" w:type="dxa"/>
            <w:bottom w:w="0" w:type="dxa"/>
            <w:right w:w="0" w:type="dxa"/>
          </w:tcMar>
          <w:vAlign w:val="bottom"/>
        </w:tcPr>
        <w:p w14:paraId="059A59EF" w14:textId="77777777" w:rsidR="00000000" w:rsidRDefault="00F072CF">
          <w:pPr>
            <w:rPr>
              <w:sz w:val="24"/>
            </w:rPr>
          </w:pPr>
        </w:p>
      </w:tc>
    </w:tr>
  </w:tbl>
  <w:p w14:paraId="6D7AB011" w14:textId="77777777" w:rsidR="00000000" w:rsidRDefault="00F072CF">
    <w:pPr>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9538E3" w14:textId="77777777" w:rsidR="00000000" w:rsidRDefault="00F072CF">
      <w:r>
        <w:separator/>
      </w:r>
    </w:p>
  </w:footnote>
  <w:footnote w:type="continuationSeparator" w:id="0">
    <w:p w14:paraId="7452DC88" w14:textId="77777777" w:rsidR="00000000" w:rsidRDefault="00F072C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4DA12" w14:textId="17E838B5" w:rsidR="00000000" w:rsidRDefault="00F072CF">
    <w:r>
      <w:fldChar w:fldCharType="begin"/>
    </w:r>
    <w:r>
      <w:instrText>PAGE \* ARABIC</w:instrText>
    </w:r>
    <w:r>
      <w:fldChar w:fldCharType="separate"/>
    </w:r>
    <w:r>
      <w:t>#</w:t>
    </w:r>
    <w:r>
      <w:fldChar w:fldCharType="end"/>
    </w:r>
    <w:r>
      <w:rPr>
        <w:noProof/>
      </w:rPr>
      <w:drawing>
        <wp:anchor distT="0" distB="0" distL="114300" distR="114300" simplePos="0" relativeHeight="251657216" behindDoc="0" locked="0" layoutInCell="0" allowOverlap="0" wp14:anchorId="7CE502A2" wp14:editId="00A6BE89">
          <wp:simplePos x="0" y="0"/>
          <wp:positionH relativeFrom="page">
            <wp:posOffset>5831840</wp:posOffset>
          </wp:positionH>
          <wp:positionV relativeFrom="page">
            <wp:posOffset>539750</wp:posOffset>
          </wp:positionV>
          <wp:extent cx="1080135" cy="345440"/>
          <wp:effectExtent l="0" t="0" r="0" b="0"/>
          <wp:wrapSquare wrapText="bothSides"/>
          <wp:docPr id="1"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80135" cy="34544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2F9028" w14:textId="1085A79B" w:rsidR="00000000" w:rsidRDefault="00F072CF">
    <w:pPr>
      <w:rPr>
        <w:color w:val="343434"/>
        <w:sz w:val="52"/>
      </w:rPr>
    </w:pPr>
    <w:r>
      <w:rPr>
        <w:noProof/>
        <w:color w:val="343434"/>
        <w:sz w:val="52"/>
      </w:rPr>
      <w:drawing>
        <wp:anchor distT="0" distB="0" distL="114300" distR="114300" simplePos="0" relativeHeight="251658240" behindDoc="0" locked="0" layoutInCell="0" allowOverlap="0" wp14:anchorId="78A2FECE" wp14:editId="78708AB1">
          <wp:simplePos x="0" y="0"/>
          <wp:positionH relativeFrom="page">
            <wp:posOffset>5831840</wp:posOffset>
          </wp:positionH>
          <wp:positionV relativeFrom="page">
            <wp:posOffset>539750</wp:posOffset>
          </wp:positionV>
          <wp:extent cx="1080135" cy="345440"/>
          <wp:effectExtent l="0" t="0" r="0" b="0"/>
          <wp:wrapSquare wrapText="bothSides"/>
          <wp:docPr id="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80135" cy="345440"/>
                  </a:xfrm>
                  <a:prstGeom prst="rect">
                    <a:avLst/>
                  </a:prstGeom>
                  <a:noFill/>
                  <a:ln>
                    <a:noFill/>
                  </a:ln>
                </pic:spPr>
              </pic:pic>
            </a:graphicData>
          </a:graphic>
          <wp14:sizeRelH relativeFrom="page">
            <wp14:pctWidth>0</wp14:pctWidth>
          </wp14:sizeRelH>
          <wp14:sizeRelV relativeFrom="page">
            <wp14:pctHeight>0</wp14:pctHeight>
          </wp14:sizeRelV>
        </wp:anchor>
      </w:drawing>
    </w:r>
    <w:r>
      <w:rPr>
        <w:b/>
        <w:color w:val="343434"/>
        <w:sz w:val="52"/>
      </w:rPr>
      <w:t>Presseinformation</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stylePaneSortMethod w:val="0000"/>
  <w:defaultTabStop w:val="720"/>
  <w:defaultTableStyle w:val="Standard"/>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doNotValidateAgainstSchema/>
  <w:doNotDemarcateInvalidXml/>
  <w:hdrShapeDefaults>
    <o:shapedefaults v:ext="edit" spidmax="3074">
      <o:colormenu v:ext="edit" fillcolor="black" strokecolor="black" shadowcolor="black" extrusioncolor="black"/>
    </o:shapedefaults>
    <o:shapelayout v:ext="edit">
      <o:idmap v:ext="edit" data="2"/>
    </o:shapelayout>
  </w:hdrShapeDefaults>
  <w:footnotePr>
    <w:footnote w:id="-1"/>
    <w:footnote w:id="0"/>
  </w:footnotePr>
  <w:endnotePr>
    <w:endnote w:id="-1"/>
    <w:endnote w:id="0"/>
  </w:endnotePr>
  <w:compat>
    <w:spaceForUL/>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072CF"/>
    <w:rsid w:val="00F072CF"/>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074">
      <o:colormenu v:ext="edit" fillcolor="black" strokecolor="black" shadowcolor="black" extrusioncolor="black"/>
    </o:shapedefaults>
    <o:shapelayout v:ext="edit">
      <o:idmap v:ext="edit" data="1"/>
    </o:shapelayout>
  </w:shapeDefaults>
  <w:doNotEmbedSmartTags/>
  <w:decimalSymbol w:val=","/>
  <w:listSeparator w:val=";"/>
  <w14:docId w14:val="08CC2E18"/>
  <w15:chartTrackingRefBased/>
  <w15:docId w15:val="{AB99CB11-951F-4C92-9D0C-DF140CB070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Roboto" w:eastAsia="Times New Roman" w:hAnsi="Roboto" w:cs="Times New Roman"/>
        <w:lang w:val="de-DE"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9" w:qFormat="1"/>
    <w:lsdException w:name="footnote text" w:uiPriority="9" w:qFormat="1"/>
    <w:lsdException w:name="annotation text" w:uiPriority="9" w:qFormat="1"/>
    <w:lsdException w:name="header" w:uiPriority="9" w:qFormat="1"/>
    <w:lsdException w:name="footer" w:uiPriority="9" w:qFormat="1"/>
    <w:lsdException w:name="index heading" w:uiPriority="9" w:qFormat="1"/>
    <w:lsdException w:name="caption" w:semiHidden="1" w:uiPriority="9" w:unhideWhenUsed="1" w:qFormat="1"/>
    <w:lsdException w:name="table of figures" w:uiPriority="9" w:qFormat="1"/>
    <w:lsdException w:name="envelope address" w:uiPriority="9" w:qFormat="1"/>
    <w:lsdException w:name="envelope return" w:uiPriority="9" w:qFormat="1"/>
    <w:lsdException w:name="footnote reference" w:uiPriority="9" w:qFormat="1"/>
    <w:lsdException w:name="annotation reference" w:uiPriority="9" w:qFormat="1"/>
    <w:lsdException w:name="line number" w:uiPriority="9" w:qFormat="1"/>
    <w:lsdException w:name="page number" w:uiPriority="9" w:qFormat="1"/>
    <w:lsdException w:name="endnote reference" w:uiPriority="9" w:qFormat="1"/>
    <w:lsdException w:name="endnote text" w:uiPriority="9" w:qFormat="1"/>
    <w:lsdException w:name="table of authorities" w:uiPriority="9" w:qFormat="1"/>
    <w:lsdException w:name="macro" w:uiPriority="9" w:qFormat="1"/>
    <w:lsdException w:name="toa heading" w:uiPriority="9" w:qFormat="1"/>
    <w:lsdException w:name="List" w:uiPriority="9" w:qFormat="1"/>
    <w:lsdException w:name="List Bullet" w:uiPriority="9" w:qFormat="1"/>
    <w:lsdException w:name="List Number" w:uiPriority="9" w:qFormat="1"/>
    <w:lsdException w:name="List 2" w:uiPriority="9" w:qFormat="1"/>
    <w:lsdException w:name="List 3" w:uiPriority="9" w:qFormat="1"/>
    <w:lsdException w:name="List 4" w:uiPriority="9" w:qFormat="1"/>
    <w:lsdException w:name="List 5" w:uiPriority="9" w:qFormat="1"/>
    <w:lsdException w:name="List Bullet 2" w:uiPriority="9" w:qFormat="1"/>
    <w:lsdException w:name="List Bullet 3" w:uiPriority="9" w:qFormat="1"/>
    <w:lsdException w:name="List Bullet 4" w:uiPriority="9" w:qFormat="1"/>
    <w:lsdException w:name="List Bullet 5" w:uiPriority="9" w:qFormat="1"/>
    <w:lsdException w:name="List Number 2" w:uiPriority="9" w:qFormat="1"/>
    <w:lsdException w:name="List Number 3" w:uiPriority="9" w:qFormat="1"/>
    <w:lsdException w:name="List Number 4" w:uiPriority="9" w:qFormat="1"/>
    <w:lsdException w:name="List Number 5" w:uiPriority="9" w:qFormat="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pPr>
      <w:pBdr>
        <w:top w:val="nil"/>
        <w:left w:val="nil"/>
        <w:bottom w:val="nil"/>
        <w:right w:val="nil"/>
        <w:between w:val="nil"/>
      </w:pBdr>
      <w:spacing w:line="288" w:lineRule="auto"/>
    </w:pPr>
    <w:rPr>
      <w:color w:val="000000"/>
      <w:sz w:val="22"/>
    </w:rPr>
  </w:style>
  <w:style w:type="character" w:default="1" w:styleId="Absatz-Standardschriftart">
    <w:name w:val="Default Paragraph Font"/>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next w:val="Standard"/>
  </w:style>
  <w:style w:type="character" w:customStyle="1" w:styleId="LineNumber">
    <w:name w:val="Line Number"/>
    <w:basedOn w:val="Absatz-Standardschriftart"/>
  </w:style>
  <w:style w:type="character" w:customStyle="1" w:styleId="Hyperlink1">
    <w:name w:val="Hyperlink1"/>
    <w:rPr>
      <w:color w:val="0000FF"/>
      <w:u w:val="single"/>
    </w:rPr>
  </w:style>
  <w:style w:type="table" w:customStyle="1" w:styleId="NormalTable">
    <w:name w:val="Normal Table"/>
    <w:tblPr>
      <w:tblInd w:w="0" w:type="dxa"/>
      <w:tblCellMar>
        <w:top w:w="0" w:type="dxa"/>
        <w:left w:w="108" w:type="dxa"/>
        <w:bottom w:w="0" w:type="dxa"/>
        <w:right w:w="108" w:type="dxa"/>
      </w:tblCellMar>
    </w:tblPr>
  </w:style>
  <w:style w:type="table" w:customStyle="1" w:styleId="TableSimple1">
    <w:name w:val="Table Simple 1"/>
    <w:basedOn w:val="NormalTab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header" Target="header1.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footer" Target="footer2.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header" Target="header2.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6.jpeg"/></Relationships>
</file>

<file path=word/_rels/header2.xml.rels><?xml version="1.0" encoding="UTF-8" standalone="yes"?>
<Relationships xmlns="http://schemas.openxmlformats.org/package/2006/relationships"><Relationship Id="rId1" Type="http://schemas.openxmlformats.org/officeDocument/2006/relationships/image" Target="media/image16.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8</Pages>
  <Words>1017</Words>
  <Characters>6413</Characters>
  <Application>Microsoft Office Word</Application>
  <DocSecurity>0</DocSecurity>
  <Lines>53</Lines>
  <Paragraphs>14</Paragraphs>
  <ScaleCrop>false</ScaleCrop>
  <Company/>
  <LinksUpToDate>false</LinksUpToDate>
  <CharactersWithSpaces>7416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Thomas Kopal</dc:creator>
  <cp:keywords/>
  <cp:lastModifiedBy>Thomas Kopal</cp:lastModifiedBy>
  <cp:revision>2</cp:revision>
  <dcterms:created xsi:type="dcterms:W3CDTF">2023-06-21T14:43:00Z</dcterms:created>
  <dcterms:modified xsi:type="dcterms:W3CDTF">2023-06-21T14:43:00Z</dcterms:modified>
</cp:coreProperties>
</file>